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1634" w14:textId="7AE871BD" w:rsidR="00F5366B" w:rsidRPr="00B33611" w:rsidRDefault="00B33611" w:rsidP="00B33611">
      <w:pPr>
        <w:jc w:val="center"/>
        <w:rPr>
          <w:rFonts w:ascii="Times New Roman" w:hAnsi="Times New Roman" w:cs="Times New Roman"/>
          <w:b/>
          <w:bCs/>
        </w:rPr>
      </w:pPr>
      <w:r w:rsidRPr="00B33611">
        <w:rPr>
          <w:rFonts w:ascii="Times New Roman" w:hAnsi="Times New Roman" w:cs="Times New Roman"/>
          <w:b/>
          <w:bCs/>
        </w:rPr>
        <w:t>EFFECT OF CONTACT TIME AND DOSAGE ON THE REMOVAL OF SELECTED PHYSICOCHEMICAL POLLUTANT FROM HOSPITAL WASTEWATER USING KAOLIN CLAY COMPOSITE</w:t>
      </w:r>
    </w:p>
    <w:p w14:paraId="07B26D3F" w14:textId="3CA9E7F2" w:rsidR="008013C7" w:rsidRPr="00B43B5C" w:rsidRDefault="008013C7" w:rsidP="008013C7">
      <w:pPr>
        <w:spacing w:after="0" w:line="240" w:lineRule="auto"/>
        <w:ind w:right="-306"/>
        <w:jc w:val="both"/>
        <w:rPr>
          <w:rFonts w:ascii="Times New Roman" w:hAnsi="Times New Roman" w:cs="Times New Roman"/>
        </w:rPr>
      </w:pPr>
      <w:r w:rsidRPr="001F592A">
        <w:rPr>
          <w:rFonts w:ascii="Times New Roman" w:hAnsi="Times New Roman" w:cs="Times New Roman"/>
          <w:vertAlign w:val="superscript"/>
        </w:rPr>
        <w:t>1</w:t>
      </w:r>
      <w:r w:rsidRPr="00B43B5C">
        <w:rPr>
          <w:rFonts w:ascii="Times New Roman" w:hAnsi="Times New Roman" w:cs="Times New Roman"/>
        </w:rPr>
        <w:t>Nyong Imoh Edem</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1F592A">
        <w:rPr>
          <w:rFonts w:ascii="Times New Roman" w:hAnsi="Times New Roman" w:cs="Times New Roman"/>
          <w:vertAlign w:val="superscript"/>
        </w:rPr>
        <w:t>2</w:t>
      </w:r>
      <w:r>
        <w:rPr>
          <w:rFonts w:ascii="Times New Roman" w:hAnsi="Times New Roman" w:cs="Times New Roman"/>
        </w:rPr>
        <w:t xml:space="preserve">Lincoln  E.  Njor </w:t>
      </w:r>
    </w:p>
    <w:p w14:paraId="1A04625A" w14:textId="20E70C9F" w:rsidR="008013C7" w:rsidRPr="008013C7" w:rsidRDefault="008013C7" w:rsidP="008013C7">
      <w:pPr>
        <w:rPr>
          <w:rFonts w:ascii="Times New Roman" w:hAnsi="Times New Roman" w:cs="Times New Roman"/>
          <w:sz w:val="22"/>
          <w:szCs w:val="22"/>
        </w:rPr>
      </w:pPr>
      <w:r w:rsidRPr="008013C7">
        <w:rPr>
          <w:rFonts w:ascii="Times New Roman" w:hAnsi="Times New Roman" w:cs="Times New Roman"/>
          <w:sz w:val="22"/>
          <w:szCs w:val="22"/>
        </w:rPr>
        <w:t>1 &amp; 2 Department of Civil Engineering Technology,  Federal Polytechnic Ukana, Akwa Ibom State</w:t>
      </w:r>
      <w:r>
        <w:rPr>
          <w:rFonts w:ascii="Times New Roman" w:hAnsi="Times New Roman" w:cs="Times New Roman"/>
          <w:sz w:val="22"/>
          <w:szCs w:val="22"/>
        </w:rPr>
        <w:t>.</w:t>
      </w:r>
    </w:p>
    <w:p w14:paraId="0D387127" w14:textId="4959ADFF" w:rsidR="008013C7" w:rsidRDefault="008013C7" w:rsidP="008013C7">
      <w:pPr>
        <w:rPr>
          <w:rFonts w:ascii="Times New Roman" w:hAnsi="Times New Roman" w:cs="Times New Roman"/>
        </w:rPr>
      </w:pPr>
      <w:r>
        <w:rPr>
          <w:rFonts w:ascii="Times New Roman" w:hAnsi="Times New Roman" w:cs="Times New Roman"/>
        </w:rPr>
        <w:t xml:space="preserve">Correspondent: </w:t>
      </w:r>
      <w:hyperlink r:id="rId7" w:history="1">
        <w:r w:rsidRPr="00B757BE">
          <w:rPr>
            <w:rStyle w:val="Hyperlink"/>
            <w:rFonts w:ascii="Times New Roman" w:hAnsi="Times New Roman" w:cs="Times New Roman"/>
          </w:rPr>
          <w:t>nyongimoh@gmail.com</w:t>
        </w:r>
      </w:hyperlink>
      <w:r>
        <w:rPr>
          <w:rFonts w:ascii="Times New Roman" w:hAnsi="Times New Roman" w:cs="Times New Roman"/>
        </w:rPr>
        <w:t xml:space="preserve">, </w:t>
      </w:r>
      <w:r w:rsidRPr="00B43B5C">
        <w:rPr>
          <w:rFonts w:ascii="Times New Roman" w:hAnsi="Times New Roman" w:cs="Times New Roman"/>
        </w:rPr>
        <w:t xml:space="preserve">08037100227               </w:t>
      </w:r>
      <w:r w:rsidRPr="00B43B5C">
        <w:rPr>
          <w:rFonts w:ascii="Times New Roman" w:hAnsi="Times New Roman" w:cs="Times New Roman"/>
        </w:rPr>
        <w:tab/>
      </w:r>
      <w:r w:rsidRPr="00B43B5C">
        <w:rPr>
          <w:rFonts w:ascii="Times New Roman" w:hAnsi="Times New Roman" w:cs="Times New Roman"/>
        </w:rPr>
        <w:tab/>
      </w:r>
      <w:r w:rsidRPr="00B43B5C">
        <w:rPr>
          <w:rFonts w:ascii="Times New Roman" w:hAnsi="Times New Roman" w:cs="Times New Roman"/>
        </w:rPr>
        <w:tab/>
      </w:r>
      <w:r w:rsidRPr="00B43B5C">
        <w:rPr>
          <w:rFonts w:ascii="Times New Roman" w:hAnsi="Times New Roman" w:cs="Times New Roman"/>
        </w:rPr>
        <w:tab/>
      </w:r>
    </w:p>
    <w:p w14:paraId="23363579" w14:textId="77777777" w:rsidR="008013C7" w:rsidRPr="008013C7" w:rsidRDefault="008013C7" w:rsidP="008013C7">
      <w:pPr>
        <w:ind w:right="-988"/>
        <w:rPr>
          <w:rFonts w:ascii="Times New Roman" w:hAnsi="Times New Roman" w:cs="Times New Roman"/>
          <w:sz w:val="8"/>
          <w:szCs w:val="8"/>
        </w:rPr>
      </w:pPr>
    </w:p>
    <w:p w14:paraId="007D2172" w14:textId="353DE991" w:rsidR="00F5366B" w:rsidRDefault="00B33611" w:rsidP="008013C7">
      <w:pPr>
        <w:jc w:val="center"/>
        <w:rPr>
          <w:rFonts w:ascii="Times New Roman" w:hAnsi="Times New Roman" w:cs="Times New Roman"/>
          <w:b/>
          <w:bCs/>
        </w:rPr>
      </w:pPr>
      <w:r w:rsidRPr="00B33611">
        <w:rPr>
          <w:rFonts w:ascii="Times New Roman" w:hAnsi="Times New Roman" w:cs="Times New Roman"/>
          <w:b/>
          <w:bCs/>
        </w:rPr>
        <w:t>ABSTRACT</w:t>
      </w:r>
    </w:p>
    <w:p w14:paraId="567B4A8B" w14:textId="2AB08A68" w:rsidR="00397379" w:rsidRPr="00397379" w:rsidRDefault="00397379" w:rsidP="00397379">
      <w:pPr>
        <w:jc w:val="center"/>
        <w:rPr>
          <w:rFonts w:ascii="Times New Roman" w:hAnsi="Times New Roman" w:cs="Times New Roman"/>
        </w:rPr>
      </w:pPr>
      <w:r w:rsidRPr="00397379">
        <w:rPr>
          <w:rFonts w:ascii="Times New Roman" w:hAnsi="Times New Roman" w:cs="Times New Roman"/>
        </w:rPr>
        <w:t xml:space="preserve">Hospital wastewater contains a complex mixture of physicochemical pollutants that may pose significant environmental and public-health concerns when discharged without adequate treatment. This study investigated the effectiveness of a kaolin clay composite as an adsorbent for the removal of selected physicochemical pollutants from hospital wastewater, with particular emphasis on the effects of contact time and adsorbent dosage. Hospital wastewater samples were collected and characterized for selected physicochemical parameters, including pH, turbidity, electrical conductivity, total dissolved solids (TDS), chemical oxygen demand (COD), and other relevant pollutants. The kaolin clay composite was prepared and applied to the wastewater under controlled laboratory conditions. Batch adsorption experiments were conducted by varying the contact time and adsorbent dosage while maintaining other experimental conditions </w:t>
      </w:r>
      <w:r w:rsidR="00B517B4" w:rsidRPr="00397379">
        <w:rPr>
          <w:rFonts w:ascii="Times New Roman" w:hAnsi="Times New Roman" w:cs="Times New Roman"/>
        </w:rPr>
        <w:t>constant. The</w:t>
      </w:r>
      <w:r w:rsidRPr="00397379">
        <w:rPr>
          <w:rFonts w:ascii="Times New Roman" w:hAnsi="Times New Roman" w:cs="Times New Roman"/>
        </w:rPr>
        <w:t xml:space="preserve"> results are expected to demonstrate that both contact time and adsorbent dosage significantly influence the adsorption performance of the kaolin clay composite. An increase in contact time is anticipated to enhance pollutant removal until equilibrium is reached, while increasing the adsorbent dosage is expected to provide additional active adsorption sites and consequently improve removal efficiency up to an optimum dosage. The findings will provide useful information on the potential application </w:t>
      </w:r>
      <w:r w:rsidR="00D42EE8" w:rsidRPr="00397379">
        <w:rPr>
          <w:rFonts w:ascii="Times New Roman" w:hAnsi="Times New Roman" w:cs="Times New Roman"/>
        </w:rPr>
        <w:t>of kaolin</w:t>
      </w:r>
      <w:r w:rsidRPr="00397379">
        <w:rPr>
          <w:rFonts w:ascii="Times New Roman" w:hAnsi="Times New Roman" w:cs="Times New Roman"/>
        </w:rPr>
        <w:t xml:space="preserve"> clay</w:t>
      </w:r>
      <w:r>
        <w:rPr>
          <w:rFonts w:ascii="Times New Roman" w:hAnsi="Times New Roman" w:cs="Times New Roman"/>
        </w:rPr>
        <w:t xml:space="preserve"> </w:t>
      </w:r>
      <w:r w:rsidRPr="00397379">
        <w:rPr>
          <w:rFonts w:ascii="Times New Roman" w:hAnsi="Times New Roman" w:cs="Times New Roman"/>
        </w:rPr>
        <w:t>based composite materials as a relatively simple for hospital wastewater. The study may contribute to the development of more sustainable adsorption-based approaches for reducing physicochemical pollution and improving the quality of hospita</w:t>
      </w:r>
      <w:r w:rsidR="00D42EE8">
        <w:rPr>
          <w:rFonts w:ascii="Times New Roman" w:hAnsi="Times New Roman" w:cs="Times New Roman"/>
        </w:rPr>
        <w:t xml:space="preserve">l </w:t>
      </w:r>
      <w:r w:rsidRPr="00397379">
        <w:rPr>
          <w:rFonts w:ascii="Times New Roman" w:hAnsi="Times New Roman" w:cs="Times New Roman"/>
        </w:rPr>
        <w:t>wastewater prior to environmental discharge.</w:t>
      </w:r>
    </w:p>
    <w:p w14:paraId="52E79A4D" w14:textId="77777777" w:rsidR="00397379" w:rsidRPr="00397379" w:rsidRDefault="00397379" w:rsidP="00397379">
      <w:pPr>
        <w:jc w:val="center"/>
        <w:rPr>
          <w:rFonts w:ascii="Times New Roman" w:hAnsi="Times New Roman" w:cs="Times New Roman"/>
          <w:b/>
          <w:bCs/>
        </w:rPr>
      </w:pPr>
      <w:r w:rsidRPr="00397379">
        <w:rPr>
          <w:rFonts w:ascii="Times New Roman" w:hAnsi="Times New Roman" w:cs="Times New Roman"/>
          <w:b/>
          <w:bCs/>
        </w:rPr>
        <w:t>Keywords: Hospital wastewater; kaolin clay composite; adsorption; contact time; adsorbent dosage; physicochemical pollutants; wastewater treatment</w:t>
      </w:r>
    </w:p>
    <w:p w14:paraId="317463E0" w14:textId="77777777" w:rsidR="00397379" w:rsidRDefault="00397379" w:rsidP="008013C7">
      <w:pPr>
        <w:jc w:val="center"/>
        <w:rPr>
          <w:rFonts w:ascii="Times New Roman" w:hAnsi="Times New Roman" w:cs="Times New Roman"/>
          <w:b/>
          <w:bCs/>
        </w:rPr>
      </w:pPr>
    </w:p>
    <w:p w14:paraId="7ADCE5B6" w14:textId="77777777" w:rsidR="00397379" w:rsidRDefault="00397379" w:rsidP="008013C7">
      <w:pPr>
        <w:jc w:val="center"/>
        <w:rPr>
          <w:rFonts w:ascii="Times New Roman" w:hAnsi="Times New Roman" w:cs="Times New Roman"/>
          <w:b/>
          <w:bCs/>
        </w:rPr>
      </w:pPr>
    </w:p>
    <w:p w14:paraId="5C5722AC" w14:textId="77777777" w:rsidR="00397379" w:rsidRDefault="00397379" w:rsidP="008013C7">
      <w:pPr>
        <w:jc w:val="center"/>
        <w:rPr>
          <w:rFonts w:ascii="Times New Roman" w:hAnsi="Times New Roman" w:cs="Times New Roman"/>
          <w:b/>
          <w:bCs/>
        </w:rPr>
      </w:pPr>
    </w:p>
    <w:p w14:paraId="69928F39" w14:textId="77777777" w:rsidR="00397379" w:rsidRDefault="00397379" w:rsidP="008013C7">
      <w:pPr>
        <w:jc w:val="center"/>
        <w:rPr>
          <w:rFonts w:ascii="Times New Roman" w:hAnsi="Times New Roman" w:cs="Times New Roman"/>
          <w:b/>
          <w:bCs/>
        </w:rPr>
      </w:pPr>
    </w:p>
    <w:p w14:paraId="6AC5A09A" w14:textId="77777777" w:rsidR="00397379" w:rsidRDefault="00397379" w:rsidP="008013C7">
      <w:pPr>
        <w:jc w:val="center"/>
        <w:rPr>
          <w:rFonts w:ascii="Times New Roman" w:hAnsi="Times New Roman" w:cs="Times New Roman"/>
          <w:b/>
          <w:bCs/>
        </w:rPr>
      </w:pPr>
    </w:p>
    <w:p w14:paraId="6C739E84" w14:textId="77777777" w:rsidR="00397379" w:rsidRDefault="00397379" w:rsidP="008013C7">
      <w:pPr>
        <w:jc w:val="center"/>
        <w:rPr>
          <w:rFonts w:ascii="Times New Roman" w:hAnsi="Times New Roman" w:cs="Times New Roman"/>
          <w:b/>
          <w:bCs/>
        </w:rPr>
      </w:pPr>
    </w:p>
    <w:p w14:paraId="34725063" w14:textId="77777777" w:rsidR="00397379" w:rsidRDefault="00397379" w:rsidP="008013C7">
      <w:pPr>
        <w:jc w:val="center"/>
        <w:rPr>
          <w:rFonts w:ascii="Times New Roman" w:hAnsi="Times New Roman" w:cs="Times New Roman"/>
          <w:b/>
          <w:bCs/>
        </w:rPr>
      </w:pPr>
    </w:p>
    <w:p w14:paraId="3D8C4BD8" w14:textId="77777777" w:rsidR="00124029" w:rsidRDefault="00124029" w:rsidP="000045C1">
      <w:pPr>
        <w:jc w:val="center"/>
        <w:rPr>
          <w:rFonts w:ascii="Times New Roman" w:hAnsi="Times New Roman" w:cs="Times New Roman"/>
          <w:b/>
          <w:bCs/>
        </w:rPr>
      </w:pPr>
    </w:p>
    <w:p w14:paraId="079EA99A" w14:textId="32568DD7" w:rsidR="000045C1" w:rsidRDefault="000045C1" w:rsidP="000045C1">
      <w:pPr>
        <w:jc w:val="center"/>
        <w:rPr>
          <w:rFonts w:ascii="Times New Roman" w:hAnsi="Times New Roman" w:cs="Times New Roman"/>
          <w:b/>
          <w:bCs/>
        </w:rPr>
      </w:pPr>
      <w:r>
        <w:rPr>
          <w:rFonts w:ascii="Times New Roman" w:hAnsi="Times New Roman" w:cs="Times New Roman"/>
          <w:b/>
          <w:bCs/>
        </w:rPr>
        <w:lastRenderedPageBreak/>
        <w:t>INTRODUCTION</w:t>
      </w:r>
      <w:r>
        <w:rPr>
          <w:rFonts w:ascii="Times New Roman" w:hAnsi="Times New Roman" w:cs="Times New Roman"/>
          <w:b/>
          <w:bCs/>
        </w:rPr>
        <w:tab/>
      </w:r>
      <w:r>
        <w:rPr>
          <w:rFonts w:ascii="Times New Roman" w:hAnsi="Times New Roman" w:cs="Times New Roman"/>
          <w:b/>
          <w:bCs/>
        </w:rPr>
        <w:tab/>
      </w:r>
    </w:p>
    <w:p w14:paraId="69280147" w14:textId="693BBE24" w:rsidR="000045C1" w:rsidRPr="000045C1" w:rsidRDefault="000045C1" w:rsidP="000045C1">
      <w:pPr>
        <w:spacing w:after="192"/>
        <w:ind w:left="9" w:right="2"/>
        <w:rPr>
          <w:rFonts w:ascii="Times New Roman" w:eastAsia="Times New Roman" w:hAnsi="Times New Roman" w:cs="Times New Roman"/>
          <w:color w:val="000000"/>
          <w:kern w:val="0"/>
          <w:szCs w:val="22"/>
          <w:lang w:eastAsia="en-NG"/>
          <w14:ligatures w14:val="none"/>
        </w:rPr>
      </w:pPr>
      <w:r w:rsidRPr="000045C1">
        <w:rPr>
          <w:rFonts w:ascii="Times New Roman" w:eastAsia="Times New Roman" w:hAnsi="Times New Roman" w:cs="Times New Roman"/>
          <w:color w:val="000000"/>
          <w:kern w:val="0"/>
          <w:szCs w:val="22"/>
          <w:lang w:eastAsia="en-NG"/>
          <w14:ligatures w14:val="none"/>
        </w:rPr>
        <w:t>Hospital wastewater is a significant source of environmental pollution, containing a wide range of pollutants, including pathogens, pharmaceuticals, and heavy metals (Kümmerer</w:t>
      </w:r>
      <w:r w:rsidR="00D970DA">
        <w:rPr>
          <w:rFonts w:ascii="Times New Roman" w:eastAsia="Times New Roman" w:hAnsi="Times New Roman" w:cs="Times New Roman"/>
          <w:color w:val="000000"/>
          <w:kern w:val="0"/>
          <w:szCs w:val="22"/>
          <w:lang w:eastAsia="en-NG"/>
          <w14:ligatures w14:val="none"/>
        </w:rPr>
        <w:t xml:space="preserve"> </w:t>
      </w:r>
      <w:r w:rsidRPr="000045C1">
        <w:rPr>
          <w:rFonts w:ascii="Times New Roman" w:eastAsia="Times New Roman" w:hAnsi="Times New Roman" w:cs="Times New Roman"/>
          <w:i/>
          <w:color w:val="000000"/>
          <w:kern w:val="0"/>
          <w:szCs w:val="22"/>
          <w:lang w:eastAsia="en-NG"/>
          <w14:ligatures w14:val="none"/>
        </w:rPr>
        <w:t>et al</w:t>
      </w:r>
      <w:r w:rsidRPr="000045C1">
        <w:rPr>
          <w:rFonts w:ascii="Times New Roman" w:eastAsia="Times New Roman" w:hAnsi="Times New Roman" w:cs="Times New Roman"/>
          <w:color w:val="000000"/>
          <w:kern w:val="0"/>
          <w:szCs w:val="22"/>
          <w:lang w:eastAsia="en-NG"/>
          <w14:ligatures w14:val="none"/>
        </w:rPr>
        <w:t>., 2009).The treatment of hospital wastewater is crucial to prevent the spread of diseases and to protect the environment.  Conventional wastewater treatment methods, such as activated sludge and trickling filters, have several limitations, including low efficiency, high energy consumption, and production of large amounts of sludge (</w:t>
      </w:r>
      <w:r w:rsidR="00124029">
        <w:rPr>
          <w:rFonts w:ascii="Times New Roman" w:eastAsia="Times New Roman" w:hAnsi="Times New Roman" w:cs="Times New Roman"/>
          <w:color w:val="000000"/>
          <w:kern w:val="0"/>
          <w:szCs w:val="22"/>
          <w:lang w:eastAsia="en-NG"/>
          <w14:ligatures w14:val="none"/>
        </w:rPr>
        <w:t>Meh et ,al 2014</w:t>
      </w:r>
      <w:r w:rsidRPr="000045C1">
        <w:rPr>
          <w:rFonts w:ascii="Times New Roman" w:eastAsia="Times New Roman" w:hAnsi="Times New Roman" w:cs="Times New Roman"/>
          <w:color w:val="000000"/>
          <w:kern w:val="0"/>
          <w:szCs w:val="22"/>
          <w:lang w:eastAsia="en-NG"/>
          <w14:ligatures w14:val="none"/>
        </w:rPr>
        <w:t>). Hospitals have an important role in the wellbeing of mankind and other medical research advancements. Different units/services of hospitals require large volume of water according to the activities taking place within the hospitals and generates large amount of wastewater which is an impounding challenge in environmental engineering. Hospital wastewater (HWW) is affected by size (number and type of wards/units), and services provided (kitchen and laundry). A hospital in developed country generates 400 to 1200 L wastewater per bed per day whereas for under developed countries the value is 200 to 400 L/capita/day as compared to 100 to 400 L/capita/day of domestics wastewater generation (Carraro</w:t>
      </w:r>
      <w:r w:rsidRPr="000045C1">
        <w:rPr>
          <w:rFonts w:ascii="Times New Roman" w:eastAsia="Times New Roman" w:hAnsi="Times New Roman" w:cs="Times New Roman"/>
          <w:i/>
          <w:color w:val="000000"/>
          <w:kern w:val="0"/>
          <w:szCs w:val="22"/>
          <w:lang w:eastAsia="en-NG"/>
          <w14:ligatures w14:val="none"/>
        </w:rPr>
        <w:t xml:space="preserve"> et al </w:t>
      </w:r>
      <w:r w:rsidRPr="000045C1">
        <w:rPr>
          <w:rFonts w:ascii="Times New Roman" w:eastAsia="Times New Roman" w:hAnsi="Times New Roman" w:cs="Times New Roman"/>
          <w:color w:val="000000"/>
          <w:kern w:val="0"/>
          <w:szCs w:val="22"/>
          <w:lang w:eastAsia="en-NG"/>
          <w14:ligatures w14:val="none"/>
        </w:rPr>
        <w:t xml:space="preserve">2016). Characteristics of wastewater generated from hospitals are similar to the domestic wastewater, but a proportion of the HWW contains toxic, non -biodegradable, infectious pollutants </w:t>
      </w:r>
      <w:r>
        <w:rPr>
          <w:rFonts w:ascii="Times New Roman" w:eastAsia="Times New Roman" w:hAnsi="Times New Roman" w:cs="Times New Roman"/>
          <w:color w:val="000000"/>
          <w:kern w:val="0"/>
          <w:szCs w:val="22"/>
          <w:lang w:eastAsia="en-NG"/>
          <w14:ligatures w14:val="none"/>
        </w:rPr>
        <w:t>(</w:t>
      </w:r>
      <w:r w:rsidRPr="000045C1">
        <w:rPr>
          <w:rFonts w:ascii="Times New Roman" w:eastAsia="Times New Roman" w:hAnsi="Times New Roman" w:cs="Times New Roman"/>
          <w:color w:val="000000"/>
          <w:kern w:val="0"/>
          <w:szCs w:val="22"/>
          <w:lang w:eastAsia="en-NG"/>
          <w14:ligatures w14:val="none"/>
        </w:rPr>
        <w:t xml:space="preserve">Kumar </w:t>
      </w:r>
      <w:r w:rsidRPr="000045C1">
        <w:rPr>
          <w:rFonts w:ascii="Times New Roman" w:eastAsia="Times New Roman" w:hAnsi="Times New Roman" w:cs="Times New Roman"/>
          <w:i/>
          <w:color w:val="000000"/>
          <w:kern w:val="0"/>
          <w:szCs w:val="22"/>
          <w:lang w:eastAsia="en-NG"/>
          <w14:ligatures w14:val="none"/>
        </w:rPr>
        <w:t>et al</w:t>
      </w:r>
      <w:r w:rsidRPr="000045C1">
        <w:rPr>
          <w:rFonts w:ascii="Times New Roman" w:eastAsia="Times New Roman" w:hAnsi="Times New Roman" w:cs="Times New Roman"/>
          <w:color w:val="000000"/>
          <w:kern w:val="0"/>
          <w:szCs w:val="22"/>
          <w:lang w:eastAsia="en-NG"/>
          <w14:ligatures w14:val="none"/>
        </w:rPr>
        <w:t xml:space="preserve"> 2007</w:t>
      </w:r>
      <w:r>
        <w:rPr>
          <w:rFonts w:ascii="Times New Roman" w:eastAsia="Times New Roman" w:hAnsi="Times New Roman" w:cs="Times New Roman"/>
          <w:color w:val="000000"/>
          <w:kern w:val="0"/>
          <w:szCs w:val="22"/>
          <w:lang w:eastAsia="en-NG"/>
          <w14:ligatures w14:val="none"/>
        </w:rPr>
        <w:t>)</w:t>
      </w:r>
      <w:r w:rsidRPr="000045C1">
        <w:rPr>
          <w:rFonts w:ascii="Times New Roman" w:eastAsia="Times New Roman" w:hAnsi="Times New Roman" w:cs="Times New Roman"/>
          <w:color w:val="000000"/>
          <w:kern w:val="0"/>
          <w:szCs w:val="22"/>
          <w:lang w:eastAsia="en-NG"/>
          <w14:ligatures w14:val="none"/>
        </w:rPr>
        <w:t>. The hospital effluents contain a large variety of substances used for medical, laboratories, research purposes, and also include excreta from patients. These wastes include drugs and their metabolites such as antibiotics, analgesics, antidepressants, organic matters, solvents, metals, disinfectants, specific detergents for endoscopes and other instruments (Kovalova</w:t>
      </w:r>
      <w:r w:rsidR="00D970DA">
        <w:rPr>
          <w:rFonts w:ascii="Times New Roman" w:eastAsia="Times New Roman" w:hAnsi="Times New Roman" w:cs="Times New Roman"/>
          <w:color w:val="000000"/>
          <w:kern w:val="0"/>
          <w:szCs w:val="22"/>
          <w:lang w:eastAsia="en-NG"/>
          <w14:ligatures w14:val="none"/>
        </w:rPr>
        <w:t xml:space="preserve"> </w:t>
      </w:r>
      <w:r w:rsidRPr="000045C1">
        <w:rPr>
          <w:rFonts w:ascii="Times New Roman" w:eastAsia="Times New Roman" w:hAnsi="Times New Roman" w:cs="Times New Roman"/>
          <w:i/>
          <w:color w:val="000000"/>
          <w:kern w:val="0"/>
          <w:szCs w:val="22"/>
          <w:lang w:eastAsia="en-NG"/>
          <w14:ligatures w14:val="none"/>
        </w:rPr>
        <w:t>et al</w:t>
      </w:r>
      <w:r w:rsidRPr="000045C1">
        <w:rPr>
          <w:rFonts w:ascii="Times New Roman" w:eastAsia="Times New Roman" w:hAnsi="Times New Roman" w:cs="Times New Roman"/>
          <w:color w:val="000000"/>
          <w:kern w:val="0"/>
          <w:szCs w:val="22"/>
          <w:lang w:eastAsia="en-NG"/>
          <w14:ligatures w14:val="none"/>
        </w:rPr>
        <w:t xml:space="preserve">., 2012). These pollutants have adverse toxic effect to humans as well as aquatic animals even at very low concentration and termed as biological active substances. These effluents also carry pathogenic microorganisms such as viruses, bacteria, </w:t>
      </w:r>
      <w:r w:rsidR="00D970DA" w:rsidRPr="000045C1">
        <w:rPr>
          <w:rFonts w:ascii="Times New Roman" w:eastAsia="Times New Roman" w:hAnsi="Times New Roman" w:cs="Times New Roman"/>
          <w:color w:val="000000"/>
          <w:kern w:val="0"/>
          <w:szCs w:val="22"/>
          <w:lang w:eastAsia="en-NG"/>
          <w14:ligatures w14:val="none"/>
        </w:rPr>
        <w:t>fungi and</w:t>
      </w:r>
      <w:r w:rsidRPr="000045C1">
        <w:rPr>
          <w:rFonts w:ascii="Times New Roman" w:eastAsia="Times New Roman" w:hAnsi="Times New Roman" w:cs="Times New Roman"/>
          <w:color w:val="000000"/>
          <w:kern w:val="0"/>
          <w:szCs w:val="22"/>
          <w:lang w:eastAsia="en-NG"/>
          <w14:ligatures w14:val="none"/>
        </w:rPr>
        <w:t xml:space="preserve"> protozoans which induces pressure of rapid </w:t>
      </w:r>
      <w:r w:rsidR="00B62C33" w:rsidRPr="000045C1">
        <w:rPr>
          <w:rFonts w:ascii="Times New Roman" w:eastAsia="Times New Roman" w:hAnsi="Times New Roman" w:cs="Times New Roman"/>
          <w:color w:val="000000"/>
          <w:kern w:val="0"/>
          <w:szCs w:val="22"/>
          <w:lang w:eastAsia="en-NG"/>
          <w14:ligatures w14:val="none"/>
        </w:rPr>
        <w:t>adaptation. Hospitals</w:t>
      </w:r>
      <w:r w:rsidRPr="000045C1">
        <w:rPr>
          <w:rFonts w:ascii="Times New Roman" w:eastAsia="Times New Roman" w:hAnsi="Times New Roman" w:cs="Times New Roman"/>
          <w:color w:val="000000"/>
          <w:kern w:val="0"/>
          <w:szCs w:val="22"/>
          <w:lang w:eastAsia="en-NG"/>
          <w14:ligatures w14:val="none"/>
        </w:rPr>
        <w:t xml:space="preserve"> are known for their excessive and persistent use of antibiotics (Santoro</w:t>
      </w:r>
      <w:r w:rsidRPr="000045C1">
        <w:rPr>
          <w:rFonts w:ascii="Times New Roman" w:eastAsia="Times New Roman" w:hAnsi="Times New Roman" w:cs="Times New Roman"/>
          <w:i/>
          <w:color w:val="000000"/>
          <w:kern w:val="0"/>
          <w:szCs w:val="22"/>
          <w:lang w:eastAsia="en-NG"/>
          <w14:ligatures w14:val="none"/>
        </w:rPr>
        <w:t>, et al.,</w:t>
      </w:r>
      <w:r w:rsidRPr="000045C1">
        <w:rPr>
          <w:rFonts w:ascii="Times New Roman" w:eastAsia="Times New Roman" w:hAnsi="Times New Roman" w:cs="Times New Roman"/>
          <w:color w:val="000000"/>
          <w:kern w:val="0"/>
          <w:szCs w:val="22"/>
          <w:lang w:eastAsia="en-NG"/>
          <w14:ligatures w14:val="none"/>
        </w:rPr>
        <w:t xml:space="preserve"> 2015).  </w:t>
      </w:r>
      <w:r w:rsidR="004C0744">
        <w:rPr>
          <w:rFonts w:ascii="Times New Roman" w:eastAsia="Times New Roman" w:hAnsi="Times New Roman" w:cs="Times New Roman"/>
          <w:color w:val="000000"/>
          <w:kern w:val="0"/>
          <w:szCs w:val="22"/>
          <w:lang w:eastAsia="en-NG"/>
          <w14:ligatures w14:val="none"/>
        </w:rPr>
        <w:t>To evaluate of contact time and dosage is therefore necessary</w:t>
      </w:r>
      <w:r w:rsidR="00333B91">
        <w:rPr>
          <w:rFonts w:ascii="Times New Roman" w:eastAsia="Times New Roman" w:hAnsi="Times New Roman" w:cs="Times New Roman"/>
          <w:color w:val="000000"/>
          <w:kern w:val="0"/>
          <w:szCs w:val="22"/>
          <w:lang w:eastAsia="en-NG"/>
          <w14:ligatures w14:val="none"/>
        </w:rPr>
        <w:t xml:space="preserve"> for establishing the condition under which a kaolin clay composite can achieve effective removal of selected physicochemical </w:t>
      </w:r>
      <w:r w:rsidR="00B62C33">
        <w:rPr>
          <w:rFonts w:ascii="Times New Roman" w:eastAsia="Times New Roman" w:hAnsi="Times New Roman" w:cs="Times New Roman"/>
          <w:color w:val="000000"/>
          <w:kern w:val="0"/>
          <w:szCs w:val="22"/>
          <w:lang w:eastAsia="en-NG"/>
          <w14:ligatures w14:val="none"/>
        </w:rPr>
        <w:t>pollutants. Determining</w:t>
      </w:r>
      <w:r w:rsidR="00333B91">
        <w:rPr>
          <w:rFonts w:ascii="Times New Roman" w:eastAsia="Times New Roman" w:hAnsi="Times New Roman" w:cs="Times New Roman"/>
          <w:color w:val="000000"/>
          <w:kern w:val="0"/>
          <w:szCs w:val="22"/>
          <w:lang w:eastAsia="en-NG"/>
          <w14:ligatures w14:val="none"/>
        </w:rPr>
        <w:t xml:space="preserve"> the optimum contact </w:t>
      </w:r>
      <w:r w:rsidR="00E0642B">
        <w:rPr>
          <w:rFonts w:ascii="Times New Roman" w:eastAsia="Times New Roman" w:hAnsi="Times New Roman" w:cs="Times New Roman"/>
          <w:color w:val="000000"/>
          <w:kern w:val="0"/>
          <w:szCs w:val="22"/>
          <w:lang w:eastAsia="en-NG"/>
          <w14:ligatures w14:val="none"/>
        </w:rPr>
        <w:t>time, can</w:t>
      </w:r>
      <w:r w:rsidR="00333B91">
        <w:rPr>
          <w:rFonts w:ascii="Times New Roman" w:eastAsia="Times New Roman" w:hAnsi="Times New Roman" w:cs="Times New Roman"/>
          <w:color w:val="000000"/>
          <w:kern w:val="0"/>
          <w:szCs w:val="22"/>
          <w:lang w:eastAsia="en-NG"/>
          <w14:ligatures w14:val="none"/>
        </w:rPr>
        <w:t xml:space="preserve"> help establish the period required for adequate pollutant absorbent </w:t>
      </w:r>
      <w:r w:rsidR="00B62C33">
        <w:rPr>
          <w:rFonts w:ascii="Times New Roman" w:eastAsia="Times New Roman" w:hAnsi="Times New Roman" w:cs="Times New Roman"/>
          <w:color w:val="000000"/>
          <w:kern w:val="0"/>
          <w:szCs w:val="22"/>
          <w:lang w:eastAsia="en-NG"/>
          <w14:ligatures w14:val="none"/>
        </w:rPr>
        <w:t>interaction, while</w:t>
      </w:r>
      <w:r w:rsidR="00333B91">
        <w:rPr>
          <w:rFonts w:ascii="Times New Roman" w:eastAsia="Times New Roman" w:hAnsi="Times New Roman" w:cs="Times New Roman"/>
          <w:color w:val="000000"/>
          <w:kern w:val="0"/>
          <w:szCs w:val="22"/>
          <w:lang w:eastAsia="en-NG"/>
          <w14:ligatures w14:val="none"/>
        </w:rPr>
        <w:t xml:space="preserve"> determining the optimum dosage can help identify the quantity of composite required to achieve effective treatment without unnecessary material</w:t>
      </w:r>
      <w:r w:rsidR="00930519">
        <w:rPr>
          <w:rFonts w:ascii="Times New Roman" w:eastAsia="Times New Roman" w:hAnsi="Times New Roman" w:cs="Times New Roman"/>
          <w:color w:val="000000"/>
          <w:kern w:val="0"/>
          <w:szCs w:val="22"/>
          <w:lang w:eastAsia="en-NG"/>
          <w14:ligatures w14:val="none"/>
        </w:rPr>
        <w:t xml:space="preserve"> </w:t>
      </w:r>
      <w:r w:rsidR="00B62C33">
        <w:rPr>
          <w:rFonts w:ascii="Times New Roman" w:eastAsia="Times New Roman" w:hAnsi="Times New Roman" w:cs="Times New Roman"/>
          <w:color w:val="000000"/>
          <w:kern w:val="0"/>
          <w:szCs w:val="22"/>
          <w:lang w:eastAsia="en-NG"/>
          <w14:ligatures w14:val="none"/>
        </w:rPr>
        <w:t>consumption. The</w:t>
      </w:r>
      <w:r w:rsidR="00930519">
        <w:rPr>
          <w:rFonts w:ascii="Times New Roman" w:eastAsia="Times New Roman" w:hAnsi="Times New Roman" w:cs="Times New Roman"/>
          <w:color w:val="000000"/>
          <w:kern w:val="0"/>
          <w:szCs w:val="22"/>
          <w:lang w:eastAsia="en-NG"/>
          <w14:ligatures w14:val="none"/>
        </w:rPr>
        <w:t xml:space="preserve"> result can also provide information for subsequent adsorption and equilibrium studies and contribution to the design of a more efficient treatment </w:t>
      </w:r>
      <w:r w:rsidR="00957C10">
        <w:rPr>
          <w:rFonts w:ascii="Times New Roman" w:eastAsia="Times New Roman" w:hAnsi="Times New Roman" w:cs="Times New Roman"/>
          <w:color w:val="000000"/>
          <w:kern w:val="0"/>
          <w:szCs w:val="22"/>
          <w:lang w:eastAsia="en-NG"/>
          <w14:ligatures w14:val="none"/>
        </w:rPr>
        <w:t xml:space="preserve">process. Furthermore  the contact time and dosage provide essential information for subsequent adsorption and </w:t>
      </w:r>
      <w:r w:rsidR="00267EBB">
        <w:rPr>
          <w:rFonts w:ascii="Times New Roman" w:eastAsia="Times New Roman" w:hAnsi="Times New Roman" w:cs="Times New Roman"/>
          <w:color w:val="000000"/>
          <w:kern w:val="0"/>
          <w:szCs w:val="22"/>
          <w:lang w:eastAsia="en-NG"/>
          <w14:ligatures w14:val="none"/>
        </w:rPr>
        <w:t>investigation, contact</w:t>
      </w:r>
      <w:r w:rsidR="00957C10">
        <w:rPr>
          <w:rFonts w:ascii="Times New Roman" w:eastAsia="Times New Roman" w:hAnsi="Times New Roman" w:cs="Times New Roman"/>
          <w:color w:val="000000"/>
          <w:kern w:val="0"/>
          <w:szCs w:val="22"/>
          <w:lang w:eastAsia="en-NG"/>
          <w14:ligatures w14:val="none"/>
        </w:rPr>
        <w:t xml:space="preserve"> time data can be used to rate the pollutant uptake and established the time required to approach adsorption </w:t>
      </w:r>
      <w:r w:rsidR="00267EBB">
        <w:rPr>
          <w:rFonts w:ascii="Times New Roman" w:eastAsia="Times New Roman" w:hAnsi="Times New Roman" w:cs="Times New Roman"/>
          <w:color w:val="000000"/>
          <w:kern w:val="0"/>
          <w:szCs w:val="22"/>
          <w:lang w:eastAsia="en-NG"/>
          <w14:ligatures w14:val="none"/>
        </w:rPr>
        <w:t>point, while</w:t>
      </w:r>
      <w:r w:rsidR="00957C10">
        <w:rPr>
          <w:rFonts w:ascii="Times New Roman" w:eastAsia="Times New Roman" w:hAnsi="Times New Roman" w:cs="Times New Roman"/>
          <w:color w:val="000000"/>
          <w:kern w:val="0"/>
          <w:szCs w:val="22"/>
          <w:lang w:eastAsia="en-NG"/>
          <w14:ligatures w14:val="none"/>
        </w:rPr>
        <w:t xml:space="preserve"> dosage studies can assist in determining the relationship between the amount of adsorption applied and pollutant</w:t>
      </w:r>
      <w:r w:rsidR="00267EBB">
        <w:rPr>
          <w:rFonts w:ascii="Times New Roman" w:eastAsia="Times New Roman" w:hAnsi="Times New Roman" w:cs="Times New Roman"/>
          <w:color w:val="000000"/>
          <w:kern w:val="0"/>
          <w:szCs w:val="22"/>
          <w:lang w:eastAsia="en-NG"/>
          <w14:ligatures w14:val="none"/>
        </w:rPr>
        <w:t xml:space="preserve"> removal efficiency</w:t>
      </w:r>
      <w:r w:rsidR="00855ECA">
        <w:rPr>
          <w:rFonts w:ascii="Times New Roman" w:eastAsia="Times New Roman" w:hAnsi="Times New Roman" w:cs="Times New Roman"/>
          <w:color w:val="000000"/>
          <w:kern w:val="0"/>
          <w:szCs w:val="22"/>
          <w:lang w:eastAsia="en-NG"/>
          <w14:ligatures w14:val="none"/>
        </w:rPr>
        <w:t xml:space="preserve">(Khan et,.al,2023).These study investigate the effect of contact time and dosage on the removal of selected physicochemical pollutants from hospital wastewater using a kaolin clay </w:t>
      </w:r>
      <w:r w:rsidR="003E30CE">
        <w:rPr>
          <w:rFonts w:ascii="Times New Roman" w:eastAsia="Times New Roman" w:hAnsi="Times New Roman" w:cs="Times New Roman"/>
          <w:color w:val="000000"/>
          <w:kern w:val="0"/>
          <w:szCs w:val="22"/>
          <w:lang w:eastAsia="en-NG"/>
          <w14:ligatures w14:val="none"/>
        </w:rPr>
        <w:t>composite. It</w:t>
      </w:r>
      <w:r w:rsidR="00E77188">
        <w:rPr>
          <w:rFonts w:ascii="Times New Roman" w:eastAsia="Times New Roman" w:hAnsi="Times New Roman" w:cs="Times New Roman"/>
          <w:color w:val="000000"/>
          <w:kern w:val="0"/>
          <w:szCs w:val="22"/>
          <w:lang w:eastAsia="en-NG"/>
          <w14:ligatures w14:val="none"/>
        </w:rPr>
        <w:t xml:space="preserve"> also </w:t>
      </w:r>
      <w:r w:rsidR="00DB6A86">
        <w:rPr>
          <w:rFonts w:ascii="Times New Roman" w:eastAsia="Times New Roman" w:hAnsi="Times New Roman" w:cs="Times New Roman"/>
          <w:color w:val="000000"/>
          <w:kern w:val="0"/>
          <w:szCs w:val="22"/>
          <w:lang w:eastAsia="en-NG"/>
          <w14:ligatures w14:val="none"/>
        </w:rPr>
        <w:t>provides</w:t>
      </w:r>
      <w:r w:rsidR="00E77188">
        <w:rPr>
          <w:rFonts w:ascii="Times New Roman" w:eastAsia="Times New Roman" w:hAnsi="Times New Roman" w:cs="Times New Roman"/>
          <w:color w:val="000000"/>
          <w:kern w:val="0"/>
          <w:szCs w:val="22"/>
          <w:lang w:eastAsia="en-NG"/>
          <w14:ligatures w14:val="none"/>
        </w:rPr>
        <w:t xml:space="preserve"> the experimental evidence on how variations in contact time and composite dosage influence pollutant </w:t>
      </w:r>
      <w:r w:rsidR="003E30CE">
        <w:rPr>
          <w:rFonts w:ascii="Times New Roman" w:eastAsia="Times New Roman" w:hAnsi="Times New Roman" w:cs="Times New Roman"/>
          <w:color w:val="000000"/>
          <w:kern w:val="0"/>
          <w:szCs w:val="22"/>
          <w:lang w:eastAsia="en-NG"/>
          <w14:ligatures w14:val="none"/>
        </w:rPr>
        <w:t>removal, identity</w:t>
      </w:r>
      <w:r w:rsidR="00E77188">
        <w:rPr>
          <w:rFonts w:ascii="Times New Roman" w:eastAsia="Times New Roman" w:hAnsi="Times New Roman" w:cs="Times New Roman"/>
          <w:color w:val="000000"/>
          <w:kern w:val="0"/>
          <w:szCs w:val="22"/>
          <w:lang w:eastAsia="en-NG"/>
          <w14:ligatures w14:val="none"/>
        </w:rPr>
        <w:t xml:space="preserve"> appropriate operating condition and contribute to the development of an effective and potentially sustainable clay base treatment approach for hospital wastewater</w:t>
      </w:r>
      <w:r w:rsidR="003E30CE">
        <w:rPr>
          <w:rFonts w:ascii="Times New Roman" w:eastAsia="Times New Roman" w:hAnsi="Times New Roman" w:cs="Times New Roman"/>
          <w:color w:val="000000"/>
          <w:kern w:val="0"/>
          <w:szCs w:val="22"/>
          <w:lang w:eastAsia="en-NG"/>
          <w14:ligatures w14:val="none"/>
        </w:rPr>
        <w:t>.</w:t>
      </w:r>
    </w:p>
    <w:p w14:paraId="4DB85353" w14:textId="77777777" w:rsidR="00E0642B" w:rsidRDefault="00E0642B" w:rsidP="00E0642B">
      <w:pPr>
        <w:jc w:val="both"/>
        <w:rPr>
          <w:rFonts w:ascii="Times New Roman" w:hAnsi="Times New Roman" w:cs="Times New Roman"/>
          <w:b/>
          <w:bCs/>
        </w:rPr>
      </w:pPr>
    </w:p>
    <w:p w14:paraId="02E6BDD9" w14:textId="3F367031" w:rsidR="00C905A7" w:rsidRPr="00B33611" w:rsidRDefault="00E0642B" w:rsidP="00E0642B">
      <w:pPr>
        <w:jc w:val="both"/>
        <w:rPr>
          <w:rFonts w:ascii="Times New Roman" w:hAnsi="Times New Roman" w:cs="Times New Roman"/>
          <w:b/>
          <w:bCs/>
        </w:rPr>
      </w:pPr>
      <w:r>
        <w:rPr>
          <w:rFonts w:ascii="Times New Roman" w:hAnsi="Times New Roman" w:cs="Times New Roman"/>
          <w:b/>
          <w:bCs/>
        </w:rPr>
        <w:lastRenderedPageBreak/>
        <w:t xml:space="preserve">                          </w:t>
      </w:r>
      <w:r w:rsidR="00C905A7" w:rsidRPr="00B33611">
        <w:rPr>
          <w:rFonts w:ascii="Times New Roman" w:hAnsi="Times New Roman" w:cs="Times New Roman"/>
          <w:b/>
          <w:bCs/>
        </w:rPr>
        <w:t>MATERIAL AND METHOD</w:t>
      </w:r>
    </w:p>
    <w:p w14:paraId="52536591" w14:textId="77777777" w:rsidR="00C905A7" w:rsidRPr="00B33611" w:rsidRDefault="00C905A7" w:rsidP="00B33611">
      <w:pPr>
        <w:widowControl w:val="0"/>
        <w:tabs>
          <w:tab w:val="left" w:pos="1004"/>
        </w:tabs>
        <w:autoSpaceDE w:val="0"/>
        <w:autoSpaceDN w:val="0"/>
        <w:spacing w:before="241" w:after="0" w:line="240" w:lineRule="auto"/>
        <w:ind w:left="1004"/>
        <w:jc w:val="both"/>
        <w:outlineLvl w:val="1"/>
        <w:rPr>
          <w:rFonts w:ascii="Times New Roman" w:eastAsia="Times New Roman" w:hAnsi="Times New Roman" w:cs="Times New Roman"/>
          <w:b/>
          <w:bCs/>
          <w:kern w:val="0"/>
          <w:lang w:val="en-US"/>
          <w14:ligatures w14:val="none"/>
        </w:rPr>
      </w:pPr>
    </w:p>
    <w:p w14:paraId="43DA6EC1" w14:textId="490A4909" w:rsidR="00C905A7" w:rsidRPr="00B33611" w:rsidRDefault="00C905A7" w:rsidP="004C7946">
      <w:pPr>
        <w:widowControl w:val="0"/>
        <w:autoSpaceDE w:val="0"/>
        <w:autoSpaceDN w:val="0"/>
        <w:spacing w:after="0" w:line="480" w:lineRule="auto"/>
        <w:ind w:right="-138"/>
        <w:jc w:val="both"/>
        <w:rPr>
          <w:rFonts w:ascii="Times New Roman" w:eastAsia="Times New Roman" w:hAnsi="Times New Roman" w:cs="Times New Roman"/>
          <w:spacing w:val="-4"/>
          <w:kern w:val="0"/>
          <w:lang w:val="en-US"/>
          <w14:ligatures w14:val="none"/>
        </w:rPr>
      </w:pP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was</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processed</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by</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sedimentation</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technique</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to</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produce</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fractions</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&lt;</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2 µm</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hydrodynamic</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diameter,</w:t>
      </w:r>
      <w:r w:rsidRPr="00B33611">
        <w:rPr>
          <w:rFonts w:ascii="Times New Roman" w:eastAsia="Times New Roman" w:hAnsi="Times New Roman" w:cs="Times New Roman"/>
          <w:spacing w:val="-4"/>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removal</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excess</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non-clay</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impurities.</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4"/>
          <w:kern w:val="0"/>
          <w:lang w:val="en-US"/>
          <w14:ligatures w14:val="none"/>
        </w:rPr>
        <w:t xml:space="preserve"> clay</w:t>
      </w:r>
      <w:r w:rsidRPr="00B33611">
        <w:rPr>
          <w:rFonts w:ascii="Times New Roman" w:eastAsia="Times New Roman" w:hAnsi="Times New Roman" w:cs="Times New Roman"/>
          <w:kern w:val="0"/>
          <w:lang w:val="en-US"/>
          <w14:ligatures w14:val="none"/>
        </w:rPr>
        <w:t xml:space="preserve"> </w:t>
      </w:r>
      <w:r w:rsidRPr="00B33611">
        <w:rPr>
          <w:rFonts w:ascii="Times New Roman" w:eastAsia="Times New Roman" w:hAnsi="Times New Roman" w:cs="Times New Roman"/>
          <w:spacing w:val="-4"/>
          <w:kern w:val="0"/>
          <w:lang w:val="en-US"/>
          <w14:ligatures w14:val="none"/>
        </w:rPr>
        <w:t>lumps of 100 g, 200 g, 300 g and 400 g were dispersed in different containers with 4 litres of Deionized Distilled Water (DDW). These represent 2.5 %, 5 %, 7.5 % and 10 % kaolin clay slurry in DDW.</w:t>
      </w:r>
    </w:p>
    <w:p w14:paraId="4E308FB5" w14:textId="77777777" w:rsidR="00C905A7" w:rsidRPr="00B33611" w:rsidRDefault="00C905A7" w:rsidP="00B33611">
      <w:pPr>
        <w:spacing w:after="0" w:line="480" w:lineRule="auto"/>
        <w:jc w:val="both"/>
        <w:rPr>
          <w:rFonts w:ascii="Times New Roman" w:eastAsia="Calibri" w:hAnsi="Times New Roman" w:cs="Times New Roman"/>
        </w:rPr>
      </w:pPr>
      <w:r w:rsidRPr="00B33611">
        <w:rPr>
          <w:rFonts w:ascii="Times New Roman" w:eastAsia="Calibri" w:hAnsi="Times New Roman" w:cs="Times New Roman"/>
        </w:rPr>
        <w:t>The raw clays were allowed to swell in distilled water for 24 hours to allow for proper intercalation of the clay structure by water molecules. The resulting clay slurries were stirred for 1 hour using a Heildolph RGL500 High viscosity stirrer at a controlled speed of 40 revolutions per minute for adequate dispersion of the kaolin clay particles in distilled water.</w:t>
      </w:r>
    </w:p>
    <w:p w14:paraId="5823FFF0" w14:textId="77C5BEEF" w:rsidR="007A4601" w:rsidRPr="00B33611" w:rsidRDefault="00E0642B" w:rsidP="00B33611">
      <w:pPr>
        <w:spacing w:after="0" w:line="480" w:lineRule="auto"/>
        <w:jc w:val="both"/>
        <w:rPr>
          <w:rFonts w:ascii="Times New Roman" w:eastAsia="Calibri" w:hAnsi="Times New Roman" w:cs="Times New Roman"/>
          <w:b/>
          <w:bCs/>
        </w:rPr>
      </w:pPr>
      <w:r>
        <w:rPr>
          <w:rFonts w:ascii="Times New Roman" w:eastAsia="Calibri" w:hAnsi="Times New Roman" w:cs="Times New Roman"/>
          <w:b/>
          <w:bCs/>
        </w:rPr>
        <w:t xml:space="preserve">3.0 </w:t>
      </w:r>
      <w:r w:rsidR="007A4601" w:rsidRPr="00B33611">
        <w:rPr>
          <w:rFonts w:ascii="Times New Roman" w:eastAsia="Calibri" w:hAnsi="Times New Roman" w:cs="Times New Roman"/>
          <w:b/>
          <w:bCs/>
        </w:rPr>
        <w:t>Activation of kaolin clay</w:t>
      </w:r>
    </w:p>
    <w:p w14:paraId="1AB5B2DA" w14:textId="77777777" w:rsidR="007A4601" w:rsidRPr="00B33611" w:rsidRDefault="007A4601" w:rsidP="00B33611">
      <w:pPr>
        <w:spacing w:after="0" w:line="480" w:lineRule="auto"/>
        <w:jc w:val="both"/>
        <w:rPr>
          <w:rFonts w:ascii="Times New Roman" w:eastAsia="Times New Roman" w:hAnsi="Times New Roman" w:cs="Times New Roman"/>
          <w:kern w:val="0"/>
          <w14:ligatures w14:val="none"/>
        </w:rPr>
      </w:pPr>
      <w:r w:rsidRPr="00B33611">
        <w:rPr>
          <w:rFonts w:ascii="Times New Roman" w:eastAsia="Times New Roman" w:hAnsi="Times New Roman" w:cs="Times New Roman"/>
          <w:kern w:val="0"/>
          <w14:ligatures w14:val="none"/>
        </w:rPr>
        <w:t xml:space="preserve">Activation was done by treating the beneficiated kaolin clay (BKC) with 0.5 M of HCl to remove carbonate and the resulting mixture was washed with 10 % H2O2 to oxide organic matter (Bachiri </w:t>
      </w:r>
      <w:r w:rsidRPr="00B33611">
        <w:rPr>
          <w:rFonts w:ascii="Times New Roman" w:eastAsia="Times New Roman" w:hAnsi="Times New Roman" w:cs="Times New Roman"/>
          <w:i/>
          <w:kern w:val="0"/>
          <w14:ligatures w14:val="none"/>
        </w:rPr>
        <w:t>et al.</w:t>
      </w:r>
      <w:r w:rsidRPr="00B33611">
        <w:rPr>
          <w:rFonts w:ascii="Times New Roman" w:eastAsia="Times New Roman" w:hAnsi="Times New Roman" w:cs="Times New Roman"/>
          <w:kern w:val="0"/>
          <w14:ligatures w14:val="none"/>
        </w:rPr>
        <w:t>, 2014). Filtration of the mixture of acid-activated purified kaolin clay was done using Whatman filter paper. The residue from filtration was washed several times with distilled water and monitored until pH 7 was obtained. This was done to free the suspension of excess acid in the kaolin clay structure.</w:t>
      </w:r>
    </w:p>
    <w:p w14:paraId="45512AE1" w14:textId="77777777" w:rsidR="007A4601" w:rsidRPr="00B33611" w:rsidRDefault="007A4601" w:rsidP="00B33611">
      <w:pPr>
        <w:widowControl w:val="0"/>
        <w:numPr>
          <w:ilvl w:val="2"/>
          <w:numId w:val="1"/>
        </w:numPr>
        <w:tabs>
          <w:tab w:val="left" w:pos="1005"/>
        </w:tabs>
        <w:autoSpaceDE w:val="0"/>
        <w:autoSpaceDN w:val="0"/>
        <w:spacing w:before="239" w:after="0" w:line="240" w:lineRule="auto"/>
        <w:ind w:left="1005" w:hanging="720"/>
        <w:jc w:val="both"/>
        <w:outlineLvl w:val="1"/>
        <w:rPr>
          <w:rFonts w:ascii="Times New Roman" w:eastAsia="Times New Roman" w:hAnsi="Times New Roman" w:cs="Times New Roman"/>
          <w:b/>
          <w:bCs/>
          <w:kern w:val="0"/>
          <w:lang w:val="en-US"/>
          <w14:ligatures w14:val="none"/>
        </w:rPr>
      </w:pPr>
      <w:bookmarkStart w:id="0" w:name="_TOC_250094"/>
      <w:r w:rsidRPr="00B33611">
        <w:rPr>
          <w:rFonts w:ascii="Times New Roman" w:eastAsia="Times New Roman" w:hAnsi="Times New Roman" w:cs="Times New Roman"/>
          <w:b/>
          <w:bCs/>
          <w:kern w:val="0"/>
          <w:lang w:val="en-US"/>
          <w14:ligatures w14:val="none"/>
        </w:rPr>
        <w:t xml:space="preserve">Kaolin clay </w:t>
      </w:r>
      <w:bookmarkEnd w:id="0"/>
      <w:r w:rsidRPr="00B33611">
        <w:rPr>
          <w:rFonts w:ascii="Times New Roman" w:eastAsia="Times New Roman" w:hAnsi="Times New Roman" w:cs="Times New Roman"/>
          <w:b/>
          <w:bCs/>
          <w:spacing w:val="-2"/>
          <w:kern w:val="0"/>
          <w:lang w:val="en-US"/>
          <w14:ligatures w14:val="none"/>
        </w:rPr>
        <w:t>yield</w:t>
      </w:r>
    </w:p>
    <w:p w14:paraId="55E6D8E5" w14:textId="77777777" w:rsidR="007A4601" w:rsidRPr="00B33611" w:rsidRDefault="007A4601" w:rsidP="00B33611">
      <w:pPr>
        <w:widowControl w:val="0"/>
        <w:autoSpaceDE w:val="0"/>
        <w:autoSpaceDN w:val="0"/>
        <w:spacing w:before="276" w:after="0" w:line="480" w:lineRule="auto"/>
        <w:ind w:left="285" w:right="4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yield</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was</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calculated</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using</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Equation</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3.2.</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Two</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hundred</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grams</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(200</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g)</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each of</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was</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processed</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to</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obtain</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BKC.</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Mass</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activated</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BKC</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lang w:val="en-US"/>
          <w14:ligatures w14:val="none"/>
        </w:rPr>
        <w:t>obtained was</w:t>
      </w:r>
      <w:r w:rsidRPr="00B33611">
        <w:rPr>
          <w:rFonts w:ascii="Times New Roman" w:eastAsia="Times New Roman" w:hAnsi="Times New Roman" w:cs="Times New Roman"/>
          <w:spacing w:val="-15"/>
          <w:kern w:val="0"/>
          <w:lang w:val="en-US"/>
          <w14:ligatures w14:val="none"/>
        </w:rPr>
        <w:t xml:space="preserve"> </w:t>
      </w:r>
      <w:r w:rsidRPr="00B33611">
        <w:rPr>
          <w:rFonts w:ascii="Times New Roman" w:eastAsia="Times New Roman" w:hAnsi="Times New Roman" w:cs="Times New Roman"/>
          <w:kern w:val="0"/>
          <w:lang w:val="en-US"/>
          <w14:ligatures w14:val="none"/>
        </w:rPr>
        <w:t>measured</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kern w:val="0"/>
          <w:lang w:val="en-US"/>
          <w14:ligatures w14:val="none"/>
        </w:rPr>
        <w:t>value</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was</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substituted</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in</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Equation</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kern w:val="0"/>
          <w:lang w:val="en-US"/>
          <w14:ligatures w14:val="none"/>
        </w:rPr>
        <w:t>3.2</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kern w:val="0"/>
          <w:lang w:val="en-US"/>
          <w14:ligatures w14:val="none"/>
        </w:rPr>
        <w:t>to</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obtain</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13"/>
          <w:kern w:val="0"/>
          <w:lang w:val="en-US"/>
          <w14:ligatures w14:val="none"/>
        </w:rPr>
        <w:t xml:space="preserve"> </w:t>
      </w:r>
      <w:r w:rsidRPr="00B33611">
        <w:rPr>
          <w:rFonts w:ascii="Times New Roman" w:eastAsia="Times New Roman" w:hAnsi="Times New Roman" w:cs="Times New Roman"/>
          <w:kern w:val="0"/>
          <w:lang w:val="en-US"/>
          <w14:ligatures w14:val="none"/>
        </w:rPr>
        <w:t>percentage</w:t>
      </w:r>
      <w:r w:rsidRPr="00B33611">
        <w:rPr>
          <w:rFonts w:ascii="Times New Roman" w:eastAsia="Times New Roman" w:hAnsi="Times New Roman" w:cs="Times New Roman"/>
          <w:spacing w:val="-12"/>
          <w:kern w:val="0"/>
          <w:lang w:val="en-US"/>
          <w14:ligatures w14:val="none"/>
        </w:rPr>
        <w:t xml:space="preserve"> </w:t>
      </w:r>
      <w:r w:rsidRPr="00B33611">
        <w:rPr>
          <w:rFonts w:ascii="Times New Roman" w:eastAsia="Times New Roman" w:hAnsi="Times New Roman" w:cs="Times New Roman"/>
          <w:spacing w:val="-2"/>
          <w:kern w:val="0"/>
          <w:lang w:val="en-US"/>
          <w14:ligatures w14:val="none"/>
        </w:rPr>
        <w:t>yield</w:t>
      </w:r>
    </w:p>
    <w:p w14:paraId="141BBD42" w14:textId="77777777" w:rsidR="007A4601" w:rsidRPr="00B33611" w:rsidRDefault="007A4601" w:rsidP="00B33611">
      <w:pPr>
        <w:spacing w:after="0" w:line="480" w:lineRule="auto"/>
        <w:jc w:val="both"/>
        <w:rPr>
          <w:rFonts w:ascii="Times New Roman" w:eastAsia="Times New Roman" w:hAnsi="Times New Roman" w:cs="Times New Roman"/>
          <w:kern w:val="0"/>
          <w:lang w:val="en-US"/>
          <w14:ligatures w14:val="none"/>
        </w:rPr>
        <w:sectPr w:rsidR="007A4601" w:rsidRPr="00B33611" w:rsidSect="007A4601">
          <w:pgSz w:w="11910" w:h="16840"/>
          <w:pgMar w:top="1320" w:right="992" w:bottom="1200" w:left="1700" w:header="0" w:footer="1012" w:gutter="0"/>
          <w:cols w:space="720"/>
        </w:sectPr>
      </w:pPr>
    </w:p>
    <w:p w14:paraId="07384E51" w14:textId="77777777" w:rsidR="007A4601" w:rsidRPr="00B33611" w:rsidRDefault="007A4601" w:rsidP="00B33611">
      <w:pPr>
        <w:widowControl w:val="0"/>
        <w:autoSpaceDE w:val="0"/>
        <w:autoSpaceDN w:val="0"/>
        <w:spacing w:after="0" w:line="240" w:lineRule="auto"/>
        <w:ind w:left="2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 xml:space="preserve">kaolin </w:t>
      </w:r>
      <w:r w:rsidRPr="00B33611">
        <w:rPr>
          <w:rFonts w:ascii="Times New Roman" w:eastAsia="Times New Roman" w:hAnsi="Times New Roman" w:cs="Times New Roman"/>
          <w:spacing w:val="-2"/>
          <w:kern w:val="0"/>
          <w:lang w:val="en-US"/>
          <w14:ligatures w14:val="none"/>
        </w:rPr>
        <w:t>clay.</w:t>
      </w:r>
    </w:p>
    <w:p w14:paraId="16213BE4" w14:textId="77777777" w:rsidR="007A4601" w:rsidRPr="00B33611" w:rsidRDefault="007A4601" w:rsidP="00B33611">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br w:type="column"/>
      </w:r>
    </w:p>
    <w:p w14:paraId="140351BA" w14:textId="77777777" w:rsidR="007A4601" w:rsidRPr="00B33611" w:rsidRDefault="007A4601" w:rsidP="00B33611">
      <w:pPr>
        <w:widowControl w:val="0"/>
        <w:autoSpaceDE w:val="0"/>
        <w:autoSpaceDN w:val="0"/>
        <w:spacing w:before="177" w:after="0" w:line="240" w:lineRule="auto"/>
        <w:jc w:val="both"/>
        <w:rPr>
          <w:rFonts w:ascii="Times New Roman" w:eastAsia="Times New Roman" w:hAnsi="Times New Roman" w:cs="Times New Roman"/>
          <w:kern w:val="0"/>
          <w:lang w:val="en-US"/>
          <w14:ligatures w14:val="none"/>
        </w:rPr>
      </w:pPr>
    </w:p>
    <w:p w14:paraId="5E631360" w14:textId="77777777" w:rsidR="007A4601" w:rsidRPr="00B33611" w:rsidRDefault="007A4601" w:rsidP="00B33611">
      <w:pPr>
        <w:widowControl w:val="0"/>
        <w:tabs>
          <w:tab w:val="left" w:pos="6108"/>
        </w:tabs>
        <w:autoSpaceDE w:val="0"/>
        <w:autoSpaceDN w:val="0"/>
        <w:spacing w:after="0" w:line="168" w:lineRule="auto"/>
        <w:ind w:left="285"/>
        <w:jc w:val="both"/>
        <w:rPr>
          <w:rFonts w:ascii="Times New Roman" w:eastAsia="Times New Roman" w:hAnsi="Times New Roman" w:cs="Times New Roman"/>
          <w:kern w:val="0"/>
          <w:position w:val="-13"/>
          <w:lang w:val="en-US"/>
          <w14:ligatures w14:val="none"/>
        </w:rPr>
      </w:pPr>
      <w:r w:rsidRPr="00B33611">
        <w:rPr>
          <w:rFonts w:ascii="Times New Roman" w:eastAsia="Times New Roman" w:hAnsi="Times New Roman" w:cs="Times New Roman"/>
          <w:noProof/>
          <w:kern w:val="0"/>
          <w:lang w:val="en-US"/>
          <w14:ligatures w14:val="none"/>
        </w:rPr>
        <mc:AlternateContent>
          <mc:Choice Requires="wps">
            <w:drawing>
              <wp:anchor distT="0" distB="0" distL="0" distR="0" simplePos="0" relativeHeight="251659264" behindDoc="1" locked="0" layoutInCell="1" allowOverlap="1" wp14:anchorId="59C539D8" wp14:editId="7E48FDCA">
                <wp:simplePos x="0" y="0"/>
                <wp:positionH relativeFrom="page">
                  <wp:posOffset>2964815</wp:posOffset>
                </wp:positionH>
                <wp:positionV relativeFrom="paragraph">
                  <wp:posOffset>127635</wp:posOffset>
                </wp:positionV>
                <wp:extent cx="2101850" cy="10795"/>
                <wp:effectExtent l="0" t="0" r="0" b="0"/>
                <wp:wrapNone/>
                <wp:docPr id="116776578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1850" cy="10795"/>
                        </a:xfrm>
                        <a:custGeom>
                          <a:avLst/>
                          <a:gdLst/>
                          <a:ahLst/>
                          <a:cxnLst/>
                          <a:rect l="l" t="t" r="r" b="b"/>
                          <a:pathLst>
                            <a:path w="2101850" h="10795">
                              <a:moveTo>
                                <a:pt x="2101850" y="0"/>
                              </a:moveTo>
                              <a:lnTo>
                                <a:pt x="0" y="0"/>
                              </a:lnTo>
                              <a:lnTo>
                                <a:pt x="0" y="10667"/>
                              </a:lnTo>
                              <a:lnTo>
                                <a:pt x="2101850" y="10667"/>
                              </a:lnTo>
                              <a:lnTo>
                                <a:pt x="210185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AFD447" id="Graphic 28" o:spid="_x0000_s1026" style="position:absolute;margin-left:233.45pt;margin-top:10.05pt;width:165.5pt;height:.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0185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7M9MgIAAOkEAAAOAAAAZHJzL2Uyb0RvYy54bWysVMFunDAQvVfqP1i+d4GVsknRslGVKFWl&#10;KImUjXr2GrOgGsYdexfSr+/YYILSU6tyMGPP8/DmzQzb66HV7KzQNtAVPFulnKlOQtl0x4K/7O8+&#10;XXFmnehKoaFTBX9Vll/vPn7Y9iZXa6hBlwoZBels3puC186ZPEmsrFUr7AqM6shZAbbC0RaPSYmi&#10;p+itTtZpukl6wNIgSGUtnd6OTr4L8atKSfdYVVY5pgtO3FxYMawHvya7rciPKEzdyImG+AcWrWg6&#10;+ugc6lY4wU7Y/BGqbSSChcqtJLQJVFUjVciBssnSd9k818KokAuJY80sk/1/YeXD+dk8oaduzT3I&#10;H5YUSXpj89njN3bCDBW2HkvE2RBUfJ1VVINjkg7XWZpdXZDYknxZevn5wquciDxelifrvioIgcT5&#10;3rqxCGW0RB0tOXTRRCqlL6IORXScURGRMyriYSyiEc7f8+y8yfoFkzoS8d4WzmoPAed8EjPfmApR&#10;fcPobomlrBao6ItvE+KNmCzdbC6nxKM/vkfc8rt/hw5tSyxjPKnBqlFjn3oQe5aDcEvBLeimvGu0&#10;9gJYPB5uNLKz8OMRnonyAha6YWwA3woHKF+f6IpC90hLpYGUlroxnNWAv96f9TRbBbc/TwIVZ/pb&#10;R81LCrloYDQO0UCnbyCMa6gRWrcfvgs0zJBZcEd99gBxNEQeO4jy9IAR62928OXkoGp8e4UcRubT&#10;huYp6DTNvh/Y5T6g3v5Qu98AAAD//wMAUEsDBBQABgAIAAAAIQA3GGcs3wAAAAkBAAAPAAAAZHJz&#10;L2Rvd25yZXYueG1sTI/BTsMwDIbvSLxDZCRuLOlA3dY1nRBoSFyQVpjYMW1CW0icKsm28vaYExz9&#10;+9Pvz+VmcpadTIiDRwnZTAAz2Ho9YCfh7XV7swQWk0KtrEcj4dtE2FSXF6UqtD/jzpzq1DEqwVgo&#10;CX1KY8F5bHvjVJz50SDtPnxwKtEYOq6DOlO5s3wuRM6dGpAu9Go0D71pv+qjk9Bs3216+WzD4+4g&#10;hvp53N9OT3spr6+m+zWwZKb0B8OvPqlDRU6NP6KOzEq4y/MVoRLmIgNGwGK1oKChIFsCr0r+/4Pq&#10;BwAA//8DAFBLAQItABQABgAIAAAAIQC2gziS/gAAAOEBAAATAAAAAAAAAAAAAAAAAAAAAABbQ29u&#10;dGVudF9UeXBlc10ueG1sUEsBAi0AFAAGAAgAAAAhADj9If/WAAAAlAEAAAsAAAAAAAAAAAAAAAAA&#10;LwEAAF9yZWxzLy5yZWxzUEsBAi0AFAAGAAgAAAAhAI6nsz0yAgAA6QQAAA4AAAAAAAAAAAAAAAAA&#10;LgIAAGRycy9lMm9Eb2MueG1sUEsBAi0AFAAGAAgAAAAhADcYZyzfAAAACQEAAA8AAAAAAAAAAAAA&#10;AAAAjAQAAGRycy9kb3ducmV2LnhtbFBLBQYAAAAABAAEAPMAAACYBQAAAAA=&#10;" path="m2101850,l,,,10667r2101850,l2101850,xe" fillcolor="black" stroked="f">
                <v:path arrowok="t"/>
                <w10:wrap anchorx="page"/>
              </v:shape>
            </w:pict>
          </mc:Fallback>
        </mc:AlternateContent>
      </w:r>
      <w:r w:rsidRPr="00B33611">
        <w:rPr>
          <w:rFonts w:ascii="Cambria Math" w:eastAsia="Cambria Math" w:hAnsi="Cambria Math" w:cs="Cambria Math"/>
          <w:w w:val="105"/>
          <w:kern w:val="0"/>
          <w:position w:val="-13"/>
          <w:lang w:val="en-US"/>
          <w14:ligatures w14:val="none"/>
        </w:rPr>
        <w:t>𝑌</w:t>
      </w:r>
      <w:r w:rsidRPr="00B33611">
        <w:rPr>
          <w:rFonts w:ascii="Times New Roman" w:eastAsia="Cambria Math" w:hAnsi="Times New Roman" w:cs="Times New Roman"/>
          <w:spacing w:val="24"/>
          <w:w w:val="105"/>
          <w:kern w:val="0"/>
          <w:position w:val="-13"/>
          <w:lang w:val="en-US"/>
          <w14:ligatures w14:val="none"/>
        </w:rPr>
        <w:t xml:space="preserve"> </w:t>
      </w:r>
      <w:r w:rsidRPr="00B33611">
        <w:rPr>
          <w:rFonts w:ascii="Times New Roman" w:eastAsia="Cambria Math" w:hAnsi="Times New Roman" w:cs="Times New Roman"/>
          <w:w w:val="105"/>
          <w:kern w:val="0"/>
          <w:position w:val="-13"/>
          <w:lang w:val="en-US"/>
          <w14:ligatures w14:val="none"/>
        </w:rPr>
        <w:t>=</w:t>
      </w:r>
      <w:r w:rsidRPr="00B33611">
        <w:rPr>
          <w:rFonts w:ascii="Times New Roman" w:eastAsia="Cambria Math" w:hAnsi="Times New Roman" w:cs="Times New Roman"/>
          <w:spacing w:val="21"/>
          <w:w w:val="105"/>
          <w:kern w:val="0"/>
          <w:position w:val="-13"/>
          <w:lang w:val="en-US"/>
          <w14:ligatures w14:val="none"/>
        </w:rPr>
        <w:t xml:space="preserve"> </w:t>
      </w:r>
      <w:r w:rsidRPr="00B33611">
        <w:rPr>
          <w:rFonts w:ascii="Cambria Math" w:eastAsia="Cambria Math" w:hAnsi="Cambria Math" w:cs="Cambria Math"/>
          <w:w w:val="105"/>
          <w:kern w:val="0"/>
          <w:lang w:val="en-US"/>
          <w14:ligatures w14:val="none"/>
        </w:rPr>
        <w:t>𝑀𝑎𝑠𝑠</w:t>
      </w:r>
      <w:r w:rsidRPr="00B33611">
        <w:rPr>
          <w:rFonts w:ascii="Times New Roman" w:eastAsia="Cambria Math" w:hAnsi="Times New Roman" w:cs="Times New Roman"/>
          <w:spacing w:val="11"/>
          <w:w w:val="105"/>
          <w:kern w:val="0"/>
          <w:lang w:val="en-US"/>
          <w14:ligatures w14:val="none"/>
        </w:rPr>
        <w:t xml:space="preserve"> </w:t>
      </w:r>
      <w:r w:rsidRPr="00B33611">
        <w:rPr>
          <w:rFonts w:ascii="Cambria Math" w:eastAsia="Cambria Math" w:hAnsi="Cambria Math" w:cs="Cambria Math"/>
          <w:w w:val="105"/>
          <w:kern w:val="0"/>
          <w:lang w:val="en-US"/>
          <w14:ligatures w14:val="none"/>
        </w:rPr>
        <w:t>𝑜𝑓</w:t>
      </w:r>
      <w:r w:rsidRPr="00B33611">
        <w:rPr>
          <w:rFonts w:ascii="Times New Roman" w:eastAsia="Cambria Math" w:hAnsi="Times New Roman" w:cs="Times New Roman"/>
          <w:spacing w:val="4"/>
          <w:w w:val="105"/>
          <w:kern w:val="0"/>
          <w:lang w:val="en-US"/>
          <w14:ligatures w14:val="none"/>
        </w:rPr>
        <w:t xml:space="preserve"> </w:t>
      </w:r>
      <w:r w:rsidRPr="00B33611">
        <w:rPr>
          <w:rFonts w:ascii="Cambria Math" w:eastAsia="Cambria Math" w:hAnsi="Cambria Math" w:cs="Cambria Math"/>
          <w:w w:val="105"/>
          <w:kern w:val="0"/>
          <w:lang w:val="en-US"/>
          <w14:ligatures w14:val="none"/>
        </w:rPr>
        <w:t>𝑃𝑢𝑟𝑖𝑓𝑖𝑒𝑑</w:t>
      </w:r>
      <w:r w:rsidRPr="00B33611">
        <w:rPr>
          <w:rFonts w:ascii="Times New Roman" w:eastAsia="Cambria Math" w:hAnsi="Times New Roman" w:cs="Times New Roman"/>
          <w:spacing w:val="6"/>
          <w:w w:val="105"/>
          <w:kern w:val="0"/>
          <w:lang w:val="en-US"/>
          <w14:ligatures w14:val="none"/>
        </w:rPr>
        <w:t xml:space="preserve"> </w:t>
      </w:r>
      <w:r w:rsidRPr="00B33611">
        <w:rPr>
          <w:rFonts w:ascii="Cambria Math" w:eastAsia="Cambria Math" w:hAnsi="Cambria Math" w:cs="Cambria Math"/>
          <w:w w:val="105"/>
          <w:kern w:val="0"/>
          <w:lang w:val="en-US"/>
          <w14:ligatures w14:val="none"/>
        </w:rPr>
        <w:t>𝐾𝑎𝑜𝑙𝑖𝑛</w:t>
      </w:r>
      <w:r w:rsidRPr="00B33611">
        <w:rPr>
          <w:rFonts w:ascii="Times New Roman" w:eastAsia="Cambria Math" w:hAnsi="Times New Roman" w:cs="Times New Roman"/>
          <w:spacing w:val="7"/>
          <w:w w:val="105"/>
          <w:kern w:val="0"/>
          <w:lang w:val="en-US"/>
          <w14:ligatures w14:val="none"/>
        </w:rPr>
        <w:t xml:space="preserve"> </w:t>
      </w:r>
      <w:r w:rsidRPr="00B33611">
        <w:rPr>
          <w:rFonts w:ascii="Cambria Math" w:eastAsia="Cambria Math" w:hAnsi="Cambria Math" w:cs="Cambria Math"/>
          <w:w w:val="105"/>
          <w:kern w:val="0"/>
          <w:lang w:val="en-US"/>
          <w14:ligatures w14:val="none"/>
        </w:rPr>
        <w:t>𝐶𝑙𝑎𝑦</w:t>
      </w:r>
      <w:r w:rsidRPr="00B33611">
        <w:rPr>
          <w:rFonts w:ascii="Times New Roman" w:eastAsia="Cambria Math" w:hAnsi="Times New Roman" w:cs="Times New Roman"/>
          <w:spacing w:val="6"/>
          <w:w w:val="105"/>
          <w:kern w:val="0"/>
          <w:lang w:val="en-US"/>
          <w14:ligatures w14:val="none"/>
        </w:rPr>
        <w:t xml:space="preserve"> </w:t>
      </w:r>
      <w:r w:rsidRPr="00B33611">
        <w:rPr>
          <w:rFonts w:ascii="Cambria Math" w:eastAsia="Cambria Math" w:hAnsi="Cambria Math" w:cs="Cambria Math"/>
          <w:w w:val="105"/>
          <w:kern w:val="0"/>
          <w:lang w:val="en-US"/>
          <w14:ligatures w14:val="none"/>
        </w:rPr>
        <w:t>𝑃𝑟𝑜𝑑𝑢𝑐𝑒𝑑</w:t>
      </w:r>
      <w:r w:rsidRPr="00B33611">
        <w:rPr>
          <w:rFonts w:ascii="Times New Roman" w:eastAsia="Cambria Math" w:hAnsi="Times New Roman" w:cs="Times New Roman"/>
          <w:spacing w:val="68"/>
          <w:w w:val="105"/>
          <w:kern w:val="0"/>
          <w:lang w:val="en-US"/>
          <w14:ligatures w14:val="none"/>
        </w:rPr>
        <w:t xml:space="preserve"> </w:t>
      </w:r>
      <w:r w:rsidRPr="00B33611">
        <w:rPr>
          <w:rFonts w:ascii="Times New Roman" w:eastAsia="Cambria Math" w:hAnsi="Times New Roman" w:cs="Times New Roman"/>
          <w:w w:val="105"/>
          <w:kern w:val="0"/>
          <w:position w:val="-13"/>
          <w:lang w:val="en-US"/>
          <w14:ligatures w14:val="none"/>
        </w:rPr>
        <w:t>X</w:t>
      </w:r>
      <w:r w:rsidRPr="00B33611">
        <w:rPr>
          <w:rFonts w:ascii="Times New Roman" w:eastAsia="Cambria Math" w:hAnsi="Times New Roman" w:cs="Times New Roman"/>
          <w:spacing w:val="6"/>
          <w:w w:val="105"/>
          <w:kern w:val="0"/>
          <w:position w:val="-13"/>
          <w:lang w:val="en-US"/>
          <w14:ligatures w14:val="none"/>
        </w:rPr>
        <w:t xml:space="preserve"> </w:t>
      </w:r>
      <w:r w:rsidRPr="00B33611">
        <w:rPr>
          <w:rFonts w:ascii="Times New Roman" w:eastAsia="Cambria Math" w:hAnsi="Times New Roman" w:cs="Times New Roman"/>
          <w:spacing w:val="-4"/>
          <w:w w:val="105"/>
          <w:kern w:val="0"/>
          <w:position w:val="-13"/>
          <w:lang w:val="en-US"/>
          <w14:ligatures w14:val="none"/>
        </w:rPr>
        <w:t>100</w:t>
      </w:r>
      <w:r w:rsidRPr="00B33611">
        <w:rPr>
          <w:rFonts w:ascii="Times New Roman" w:eastAsia="Times New Roman" w:hAnsi="Times New Roman" w:cs="Times New Roman"/>
          <w:spacing w:val="-4"/>
          <w:w w:val="105"/>
          <w:kern w:val="0"/>
          <w:position w:val="-13"/>
          <w:lang w:val="en-US"/>
          <w14:ligatures w14:val="none"/>
        </w:rPr>
        <w:t>%</w:t>
      </w:r>
      <w:r w:rsidRPr="00B33611">
        <w:rPr>
          <w:rFonts w:ascii="Times New Roman" w:eastAsia="Times New Roman" w:hAnsi="Times New Roman" w:cs="Times New Roman"/>
          <w:kern w:val="0"/>
          <w:position w:val="-13"/>
          <w:lang w:val="en-US"/>
          <w14:ligatures w14:val="none"/>
        </w:rPr>
        <w:tab/>
      </w:r>
      <w:r w:rsidRPr="00B33611">
        <w:rPr>
          <w:rFonts w:ascii="Times New Roman" w:eastAsia="Times New Roman" w:hAnsi="Times New Roman" w:cs="Times New Roman"/>
          <w:spacing w:val="-2"/>
          <w:w w:val="105"/>
          <w:kern w:val="0"/>
          <w:position w:val="-13"/>
          <w:lang w:val="en-US"/>
          <w14:ligatures w14:val="none"/>
        </w:rPr>
        <w:t>(3.2)</w:t>
      </w:r>
    </w:p>
    <w:p w14:paraId="19EB3CAB" w14:textId="77777777" w:rsidR="007A4601" w:rsidRPr="00B33611" w:rsidRDefault="007A4601" w:rsidP="00B33611">
      <w:pPr>
        <w:widowControl w:val="0"/>
        <w:autoSpaceDE w:val="0"/>
        <w:autoSpaceDN w:val="0"/>
        <w:spacing w:after="0" w:line="162" w:lineRule="exact"/>
        <w:ind w:left="1360"/>
        <w:jc w:val="both"/>
        <w:rPr>
          <w:rFonts w:ascii="Times New Roman" w:eastAsia="Cambria Math" w:hAnsi="Times New Roman" w:cs="Times New Roman"/>
          <w:kern w:val="0"/>
          <w:lang w:val="en-US"/>
          <w14:ligatures w14:val="none"/>
        </w:rPr>
      </w:pPr>
      <w:r w:rsidRPr="00B33611">
        <w:rPr>
          <w:rFonts w:ascii="Cambria Math" w:eastAsia="Cambria Math" w:hAnsi="Cambria Math" w:cs="Cambria Math"/>
          <w:w w:val="110"/>
          <w:kern w:val="0"/>
          <w:lang w:val="en-US"/>
          <w14:ligatures w14:val="none"/>
        </w:rPr>
        <w:t>𝑀𝑎𝑠𝑠</w:t>
      </w:r>
      <w:r w:rsidRPr="00B33611">
        <w:rPr>
          <w:rFonts w:ascii="Times New Roman" w:eastAsia="Cambria Math" w:hAnsi="Times New Roman" w:cs="Times New Roman"/>
          <w:spacing w:val="-8"/>
          <w:w w:val="110"/>
          <w:kern w:val="0"/>
          <w:lang w:val="en-US"/>
          <w14:ligatures w14:val="none"/>
        </w:rPr>
        <w:t xml:space="preserve"> </w:t>
      </w:r>
      <w:r w:rsidRPr="00B33611">
        <w:rPr>
          <w:rFonts w:ascii="Cambria Math" w:eastAsia="Cambria Math" w:hAnsi="Cambria Math" w:cs="Cambria Math"/>
          <w:w w:val="110"/>
          <w:kern w:val="0"/>
          <w:lang w:val="en-US"/>
          <w14:ligatures w14:val="none"/>
        </w:rPr>
        <w:t>𝑜𝑓</w:t>
      </w:r>
      <w:r w:rsidRPr="00B33611">
        <w:rPr>
          <w:rFonts w:ascii="Times New Roman" w:eastAsia="Cambria Math" w:hAnsi="Times New Roman" w:cs="Times New Roman"/>
          <w:spacing w:val="-10"/>
          <w:w w:val="110"/>
          <w:kern w:val="0"/>
          <w:lang w:val="en-US"/>
          <w14:ligatures w14:val="none"/>
        </w:rPr>
        <w:t xml:space="preserve"> </w:t>
      </w:r>
      <w:r w:rsidRPr="00B33611">
        <w:rPr>
          <w:rFonts w:ascii="Cambria Math" w:eastAsia="Cambria Math" w:hAnsi="Cambria Math" w:cs="Cambria Math"/>
          <w:w w:val="110"/>
          <w:kern w:val="0"/>
          <w:lang w:val="en-US"/>
          <w14:ligatures w14:val="none"/>
        </w:rPr>
        <w:t>𝑅𝑎𝑤</w:t>
      </w:r>
      <w:r w:rsidRPr="00B33611">
        <w:rPr>
          <w:rFonts w:ascii="Times New Roman" w:eastAsia="Cambria Math" w:hAnsi="Times New Roman" w:cs="Times New Roman"/>
          <w:spacing w:val="-7"/>
          <w:w w:val="110"/>
          <w:kern w:val="0"/>
          <w:lang w:val="en-US"/>
          <w14:ligatures w14:val="none"/>
        </w:rPr>
        <w:t xml:space="preserve"> </w:t>
      </w:r>
      <w:r w:rsidRPr="00B33611">
        <w:rPr>
          <w:rFonts w:ascii="Cambria Math" w:eastAsia="Cambria Math" w:hAnsi="Cambria Math" w:cs="Cambria Math"/>
          <w:w w:val="110"/>
          <w:kern w:val="0"/>
          <w:lang w:val="en-US"/>
          <w14:ligatures w14:val="none"/>
        </w:rPr>
        <w:t>𝐾𝑎𝑜𝑙𝑖𝑛</w:t>
      </w:r>
      <w:r w:rsidRPr="00B33611">
        <w:rPr>
          <w:rFonts w:ascii="Times New Roman" w:eastAsia="Cambria Math" w:hAnsi="Times New Roman" w:cs="Times New Roman"/>
          <w:spacing w:val="-10"/>
          <w:w w:val="110"/>
          <w:kern w:val="0"/>
          <w:lang w:val="en-US"/>
          <w14:ligatures w14:val="none"/>
        </w:rPr>
        <w:t xml:space="preserve"> </w:t>
      </w:r>
      <w:r w:rsidRPr="00B33611">
        <w:rPr>
          <w:rFonts w:ascii="Cambria Math" w:eastAsia="Cambria Math" w:hAnsi="Cambria Math" w:cs="Cambria Math"/>
          <w:spacing w:val="-4"/>
          <w:w w:val="110"/>
          <w:kern w:val="0"/>
          <w:lang w:val="en-US"/>
          <w14:ligatures w14:val="none"/>
        </w:rPr>
        <w:t>𝐶𝑙𝑎𝑦</w:t>
      </w:r>
    </w:p>
    <w:p w14:paraId="70832A16" w14:textId="77777777" w:rsidR="007A4601" w:rsidRPr="00B33611" w:rsidRDefault="007A4601" w:rsidP="00B33611">
      <w:pPr>
        <w:spacing w:after="0" w:line="240" w:lineRule="auto"/>
        <w:jc w:val="both"/>
        <w:rPr>
          <w:rFonts w:ascii="Times New Roman" w:eastAsia="Cambria Math" w:hAnsi="Times New Roman" w:cs="Times New Roman"/>
          <w:kern w:val="0"/>
          <w:lang w:val="en-US"/>
          <w14:ligatures w14:val="none"/>
        </w:rPr>
        <w:sectPr w:rsidR="007A4601" w:rsidRPr="00B33611" w:rsidSect="007A4601">
          <w:type w:val="continuous"/>
          <w:pgSz w:w="11910" w:h="16840"/>
          <w:pgMar w:top="1440" w:right="992" w:bottom="280" w:left="1700" w:header="0" w:footer="1012" w:gutter="0"/>
          <w:cols w:num="2" w:space="720" w:equalWidth="0">
            <w:col w:w="2056" w:space="164"/>
            <w:col w:w="6998"/>
          </w:cols>
        </w:sectPr>
      </w:pPr>
    </w:p>
    <w:p w14:paraId="72F27025" w14:textId="15CB9B83" w:rsidR="007A4601" w:rsidRPr="00B33611" w:rsidRDefault="00EA512A" w:rsidP="00B33611">
      <w:pPr>
        <w:widowControl w:val="0"/>
        <w:autoSpaceDE w:val="0"/>
        <w:autoSpaceDN w:val="0"/>
        <w:spacing w:before="234" w:after="0" w:line="240" w:lineRule="auto"/>
        <w:jc w:val="both"/>
        <w:rPr>
          <w:rFonts w:ascii="Times New Roman" w:eastAsia="Times New Roman" w:hAnsi="Times New Roman" w:cs="Times New Roman"/>
          <w:kern w:val="0"/>
          <w:lang w:val="en-US"/>
          <w14:ligatures w14:val="none"/>
        </w:rPr>
      </w:pPr>
      <w:r w:rsidRPr="00B33611">
        <w:rPr>
          <w:rFonts w:ascii="Times New Roman" w:hAnsi="Times New Roman" w:cs="Times New Roman"/>
          <w:noProof/>
        </w:rPr>
        <w:lastRenderedPageBreak/>
        <w:drawing>
          <wp:inline distT="0" distB="0" distL="0" distR="0" wp14:anchorId="2F9A3B5D" wp14:editId="2BDE33E7">
            <wp:extent cx="4502150" cy="2247900"/>
            <wp:effectExtent l="0" t="0" r="0" b="0"/>
            <wp:docPr id="1726086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2150" cy="2247900"/>
                    </a:xfrm>
                    <a:prstGeom prst="rect">
                      <a:avLst/>
                    </a:prstGeom>
                    <a:noFill/>
                    <a:ln>
                      <a:noFill/>
                    </a:ln>
                  </pic:spPr>
                </pic:pic>
              </a:graphicData>
            </a:graphic>
          </wp:inline>
        </w:drawing>
      </w:r>
    </w:p>
    <w:p w14:paraId="240CC49D" w14:textId="0C4201B1" w:rsidR="007A4601" w:rsidRPr="00B33611" w:rsidRDefault="001F5071" w:rsidP="00B33611">
      <w:pPr>
        <w:spacing w:after="195" w:line="360" w:lineRule="auto"/>
        <w:ind w:left="25" w:right="114" w:hanging="10"/>
        <w:jc w:val="both"/>
        <w:rPr>
          <w:rFonts w:ascii="Times New Roman" w:eastAsia="Times New Roman" w:hAnsi="Times New Roman" w:cs="Times New Roman"/>
          <w:b/>
          <w:bCs/>
          <w:color w:val="000000"/>
          <w:kern w:val="0"/>
          <w:lang w:val="en-US"/>
          <w14:ligatures w14:val="none"/>
        </w:rPr>
      </w:pPr>
      <w:r w:rsidRPr="00B33611">
        <w:rPr>
          <w:rFonts w:ascii="Times New Roman" w:eastAsia="Times New Roman" w:hAnsi="Times New Roman" w:cs="Times New Roman"/>
          <w:b/>
          <w:bCs/>
          <w:color w:val="000000"/>
          <w:kern w:val="0"/>
          <w:lang w:val="en-US"/>
          <w14:ligatures w14:val="none"/>
        </w:rPr>
        <w:t>Plate I:  Wastewater collection point</w:t>
      </w:r>
    </w:p>
    <w:p w14:paraId="0DB66A73" w14:textId="66EACA81" w:rsidR="00EA512A" w:rsidRPr="004C7946" w:rsidRDefault="00EA512A" w:rsidP="004C7946">
      <w:pPr>
        <w:rPr>
          <w:b/>
          <w:bCs/>
        </w:rPr>
      </w:pPr>
      <w:r w:rsidRPr="00B517B4">
        <w:rPr>
          <w:rFonts w:ascii="Times New Roman" w:hAnsi="Times New Roman" w:cs="Times New Roman"/>
          <w:b/>
          <w:bCs/>
          <w:lang w:val="en-US" w:eastAsia="en-NG"/>
        </w:rPr>
        <w:t>3.</w:t>
      </w:r>
      <w:r w:rsidR="00E0642B" w:rsidRPr="00B517B4">
        <w:rPr>
          <w:rFonts w:ascii="Times New Roman" w:hAnsi="Times New Roman" w:cs="Times New Roman"/>
          <w:b/>
          <w:bCs/>
          <w:lang w:val="en-US" w:eastAsia="en-NG"/>
        </w:rPr>
        <w:t>0.2</w:t>
      </w:r>
      <w:r w:rsidRPr="004C7946">
        <w:rPr>
          <w:rFonts w:ascii="Times New Roman" w:hAnsi="Times New Roman" w:cs="Times New Roman"/>
          <w:lang w:val="en-US" w:eastAsia="en-NG"/>
        </w:rPr>
        <w:t xml:space="preserve"> </w:t>
      </w:r>
      <w:r w:rsidR="004C7946" w:rsidRPr="004C7946">
        <w:rPr>
          <w:rFonts w:ascii="Times New Roman" w:hAnsi="Times New Roman" w:cs="Times New Roman"/>
          <w:lang w:val="en-US" w:eastAsia="en-NG"/>
        </w:rPr>
        <w:tab/>
      </w:r>
      <w:r w:rsidRPr="004C7946">
        <w:rPr>
          <w:b/>
          <w:bCs/>
        </w:rPr>
        <w:t xml:space="preserve">Hospital Wastewater Analyses </w:t>
      </w:r>
    </w:p>
    <w:p w14:paraId="2A1E700E" w14:textId="77777777" w:rsidR="00EA512A" w:rsidRPr="004C7946" w:rsidRDefault="00EA512A" w:rsidP="00B33611">
      <w:pPr>
        <w:spacing w:after="235" w:line="360" w:lineRule="auto"/>
        <w:ind w:left="-5" w:hanging="10"/>
        <w:jc w:val="both"/>
        <w:rPr>
          <w:rFonts w:ascii="Times New Roman" w:eastAsia="Times New Roman" w:hAnsi="Times New Roman" w:cs="Times New Roman"/>
          <w:color w:val="000000"/>
          <w:kern w:val="0"/>
          <w:lang w:eastAsia="en-NG"/>
          <w14:ligatures w14:val="none"/>
        </w:rPr>
      </w:pPr>
      <w:r w:rsidRPr="004C7946">
        <w:rPr>
          <w:rFonts w:ascii="Times New Roman" w:eastAsia="Times New Roman" w:hAnsi="Times New Roman" w:cs="Times New Roman"/>
          <w:color w:val="000000"/>
          <w:kern w:val="0"/>
          <w:lang w:val="en-US" w:eastAsia="en-NG"/>
          <w14:ligatures w14:val="none"/>
        </w:rPr>
        <w:t>Hospital</w:t>
      </w:r>
      <w:r w:rsidRPr="004C7946">
        <w:rPr>
          <w:rFonts w:ascii="Times New Roman" w:eastAsia="Times New Roman" w:hAnsi="Times New Roman" w:cs="Times New Roman"/>
          <w:color w:val="000000"/>
          <w:kern w:val="0"/>
          <w:lang w:eastAsia="en-NG"/>
          <w14:ligatures w14:val="none"/>
        </w:rPr>
        <w:t xml:space="preserve"> wastewater collected via </w:t>
      </w:r>
      <w:r w:rsidRPr="004C7946">
        <w:rPr>
          <w:rFonts w:ascii="Times New Roman" w:eastAsia="Times New Roman" w:hAnsi="Times New Roman" w:cs="Times New Roman"/>
          <w:color w:val="000000"/>
          <w:kern w:val="0"/>
          <w:lang w:val="en-US" w:eastAsia="en-NG"/>
          <w14:ligatures w14:val="none"/>
        </w:rPr>
        <w:t>discharge point</w:t>
      </w:r>
      <w:r w:rsidRPr="004C7946">
        <w:rPr>
          <w:rFonts w:ascii="Times New Roman" w:eastAsia="Times New Roman" w:hAnsi="Times New Roman" w:cs="Times New Roman"/>
          <w:color w:val="000000"/>
          <w:kern w:val="0"/>
          <w:lang w:eastAsia="en-NG"/>
          <w14:ligatures w14:val="none"/>
        </w:rPr>
        <w:t xml:space="preserve"> was analysed to determine the level of contamination and to know precisely the initial physio–chemical and bacteriological characteristics of the hospital wastewater before treatment.  </w:t>
      </w:r>
    </w:p>
    <w:p w14:paraId="6CBD9E5A" w14:textId="23C66C3B" w:rsidR="00EA512A" w:rsidRPr="00B33611" w:rsidRDefault="00EA512A" w:rsidP="004C7946">
      <w:pPr>
        <w:rPr>
          <w:lang w:eastAsia="en-NG"/>
        </w:rPr>
      </w:pPr>
      <w:r w:rsidRPr="00B517B4">
        <w:rPr>
          <w:b/>
          <w:bCs/>
          <w:lang w:eastAsia="en-NG"/>
        </w:rPr>
        <w:t>3.</w:t>
      </w:r>
      <w:r w:rsidR="00E0642B" w:rsidRPr="00B517B4">
        <w:rPr>
          <w:b/>
          <w:bCs/>
          <w:lang w:eastAsia="en-NG"/>
        </w:rPr>
        <w:t>0.3</w:t>
      </w:r>
      <w:r w:rsidR="004C7946">
        <w:rPr>
          <w:lang w:eastAsia="en-NG"/>
        </w:rPr>
        <w:tab/>
      </w:r>
      <w:r w:rsidRPr="00B33611">
        <w:rPr>
          <w:lang w:eastAsia="en-NG"/>
        </w:rPr>
        <w:t xml:space="preserve">pH </w:t>
      </w:r>
    </w:p>
    <w:p w14:paraId="3C95C595" w14:textId="77777777" w:rsidR="00993009" w:rsidRPr="00B33611" w:rsidRDefault="00EA512A" w:rsidP="00B33611">
      <w:pPr>
        <w:spacing w:after="235" w:line="476" w:lineRule="auto"/>
        <w:ind w:left="-5" w:hanging="10"/>
        <w:jc w:val="both"/>
        <w:rPr>
          <w:rFonts w:ascii="Times New Roman" w:eastAsia="Times New Roman" w:hAnsi="Times New Roman" w:cs="Times New Roman"/>
          <w:color w:val="000000"/>
          <w:kern w:val="0"/>
          <w:lang w:eastAsia="en-NG"/>
          <w14:ligatures w14:val="none"/>
        </w:rPr>
      </w:pPr>
      <w:r w:rsidRPr="00B33611">
        <w:rPr>
          <w:rFonts w:ascii="Times New Roman" w:eastAsia="Times New Roman" w:hAnsi="Times New Roman" w:cs="Times New Roman"/>
          <w:color w:val="000000"/>
          <w:kern w:val="0"/>
          <w:lang w:eastAsia="en-NG"/>
          <w14:ligatures w14:val="none"/>
        </w:rPr>
        <w:t xml:space="preserve">The pH of the domestic wastewater was found to be 8.96 which is basic as shown in Table 4.32. The pH value of the domestic wastewater was above the specified permissible value of effluent discharges, irrigation and reuse standards set by the National Environmental Standard and Regulation Enforcement Agency (NESREA) (2011). The pH of the wastewater was basic and the discharge of this wastewater into waterbodies would be detrimental to zooplankton and fishes, thus affecting their physiology. </w:t>
      </w:r>
    </w:p>
    <w:p w14:paraId="0CFE2BE8" w14:textId="2CDE553B" w:rsidR="00993009" w:rsidRPr="004C7946" w:rsidRDefault="00993009" w:rsidP="004C7946">
      <w:pPr>
        <w:rPr>
          <w:rFonts w:ascii="Times New Roman" w:hAnsi="Times New Roman" w:cs="Times New Roman"/>
          <w:b/>
          <w:bCs/>
          <w:lang w:eastAsia="en-NG"/>
        </w:rPr>
      </w:pPr>
      <w:r w:rsidRPr="004C7946">
        <w:rPr>
          <w:rFonts w:ascii="Times New Roman" w:hAnsi="Times New Roman" w:cs="Times New Roman"/>
          <w:b/>
          <w:bCs/>
          <w:lang w:eastAsia="en-NG"/>
        </w:rPr>
        <w:t>3.</w:t>
      </w:r>
      <w:r w:rsidR="00E0642B">
        <w:rPr>
          <w:rFonts w:ascii="Times New Roman" w:hAnsi="Times New Roman" w:cs="Times New Roman"/>
          <w:b/>
          <w:bCs/>
          <w:lang w:eastAsia="en-NG"/>
        </w:rPr>
        <w:t>0.4</w:t>
      </w:r>
      <w:r w:rsidR="004C7946" w:rsidRPr="004C7946">
        <w:rPr>
          <w:rFonts w:ascii="Times New Roman" w:hAnsi="Times New Roman" w:cs="Times New Roman"/>
          <w:b/>
          <w:bCs/>
          <w:lang w:eastAsia="en-NG"/>
        </w:rPr>
        <w:tab/>
      </w:r>
      <w:r w:rsidRPr="004C7946">
        <w:rPr>
          <w:rFonts w:ascii="Times New Roman" w:hAnsi="Times New Roman" w:cs="Times New Roman"/>
          <w:b/>
          <w:bCs/>
          <w:lang w:eastAsia="en-NG"/>
        </w:rPr>
        <w:t xml:space="preserve">Turbidity </w:t>
      </w:r>
    </w:p>
    <w:p w14:paraId="0DE7200D" w14:textId="6BE728E2" w:rsidR="00993009" w:rsidRPr="00B33611" w:rsidRDefault="00993009" w:rsidP="00B33611">
      <w:pPr>
        <w:spacing w:after="0" w:line="477" w:lineRule="auto"/>
        <w:ind w:left="-5" w:hanging="10"/>
        <w:jc w:val="both"/>
        <w:rPr>
          <w:rFonts w:ascii="Times New Roman" w:eastAsia="Times New Roman" w:hAnsi="Times New Roman" w:cs="Times New Roman"/>
          <w:color w:val="000000"/>
          <w:kern w:val="0"/>
          <w:lang w:eastAsia="en-NG"/>
          <w14:ligatures w14:val="none"/>
        </w:rPr>
      </w:pPr>
      <w:r w:rsidRPr="00B33611">
        <w:rPr>
          <w:rFonts w:ascii="Times New Roman" w:eastAsia="Times New Roman" w:hAnsi="Times New Roman" w:cs="Times New Roman"/>
          <w:color w:val="000000"/>
          <w:kern w:val="0"/>
          <w:lang w:eastAsia="en-NG"/>
          <w14:ligatures w14:val="none"/>
        </w:rPr>
        <w:t xml:space="preserve">The turbidity of the wastewater as analysed was found to be 248 NTU as shown in Table 4.32. Though, no maximum recommended value for turbidity of wastewater in NESREA, 2011, the </w:t>
      </w:r>
      <w:r w:rsidRPr="00B33611">
        <w:rPr>
          <w:rFonts w:ascii="Times New Roman" w:eastAsia="Times New Roman" w:hAnsi="Times New Roman" w:cs="Times New Roman"/>
          <w:color w:val="202124"/>
          <w:kern w:val="0"/>
          <w:lang w:eastAsia="en-NG"/>
          <w14:ligatures w14:val="none"/>
        </w:rPr>
        <w:t xml:space="preserve">turbidity of water for human consumption should not exceed 5 NTU and ideally below 1 NTU when compared with Nigerian Standard for Drinking Water </w:t>
      </w:r>
    </w:p>
    <w:p w14:paraId="76C5521C" w14:textId="77777777" w:rsidR="00993009" w:rsidRPr="00B33611" w:rsidRDefault="00993009" w:rsidP="00B33611">
      <w:pPr>
        <w:spacing w:after="235" w:line="477" w:lineRule="auto"/>
        <w:ind w:left="-5" w:hanging="10"/>
        <w:jc w:val="both"/>
        <w:rPr>
          <w:rFonts w:ascii="Times New Roman" w:eastAsia="Times New Roman" w:hAnsi="Times New Roman" w:cs="Times New Roman"/>
          <w:color w:val="000000"/>
          <w:kern w:val="0"/>
          <w:lang w:eastAsia="en-NG"/>
          <w14:ligatures w14:val="none"/>
        </w:rPr>
      </w:pPr>
      <w:r w:rsidRPr="00B33611">
        <w:rPr>
          <w:rFonts w:ascii="Times New Roman" w:eastAsia="Times New Roman" w:hAnsi="Times New Roman" w:cs="Times New Roman"/>
          <w:color w:val="202124"/>
          <w:kern w:val="0"/>
          <w:lang w:eastAsia="en-NG"/>
          <w14:ligatures w14:val="none"/>
        </w:rPr>
        <w:t xml:space="preserve">Quality (NSDWQ) (2015). High </w:t>
      </w:r>
      <w:r w:rsidRPr="00B33611">
        <w:rPr>
          <w:rFonts w:ascii="Times New Roman" w:eastAsia="Times New Roman" w:hAnsi="Times New Roman" w:cs="Times New Roman"/>
          <w:color w:val="000000"/>
          <w:kern w:val="0"/>
          <w:lang w:eastAsia="en-NG"/>
          <w14:ligatures w14:val="none"/>
        </w:rPr>
        <w:t xml:space="preserve">turbidity will impact aquatic ecosystems by dispersing sunlight and reducing the oxygen concentration. It also affects photosynthesis as well as the </w:t>
      </w:r>
      <w:r w:rsidRPr="00B33611">
        <w:rPr>
          <w:rFonts w:ascii="Times New Roman" w:eastAsia="Times New Roman" w:hAnsi="Times New Roman" w:cs="Times New Roman"/>
          <w:color w:val="000000"/>
          <w:kern w:val="0"/>
          <w:lang w:eastAsia="en-NG"/>
          <w14:ligatures w14:val="none"/>
        </w:rPr>
        <w:lastRenderedPageBreak/>
        <w:t>respiration and reproduction of fish. It also harbours microorganisms, and therefore the wastewater requires treatment to get rid of turbidity.</w:t>
      </w:r>
    </w:p>
    <w:p w14:paraId="7BA673AC" w14:textId="3C9A18B9" w:rsidR="00993009" w:rsidRPr="00B33611" w:rsidRDefault="00993009" w:rsidP="004C7946">
      <w:pPr>
        <w:rPr>
          <w:lang w:eastAsia="en-NG"/>
        </w:rPr>
      </w:pPr>
      <w:r w:rsidRPr="00B33611">
        <w:rPr>
          <w:lang w:eastAsia="en-NG"/>
        </w:rPr>
        <w:t>3.</w:t>
      </w:r>
      <w:r w:rsidR="00E0642B">
        <w:rPr>
          <w:lang w:eastAsia="en-NG"/>
        </w:rPr>
        <w:t>0.5</w:t>
      </w:r>
      <w:r w:rsidR="004C7946">
        <w:rPr>
          <w:lang w:eastAsia="en-NG"/>
        </w:rPr>
        <w:tab/>
      </w:r>
      <w:r w:rsidRPr="004C7946">
        <w:rPr>
          <w:b/>
          <w:bCs/>
          <w:lang w:eastAsia="en-NG"/>
        </w:rPr>
        <w:t>Heavy</w:t>
      </w:r>
      <w:r w:rsidR="00842B66">
        <w:rPr>
          <w:b/>
          <w:bCs/>
          <w:lang w:eastAsia="en-NG"/>
        </w:rPr>
        <w:t xml:space="preserve"> </w:t>
      </w:r>
      <w:r w:rsidRPr="004C7946">
        <w:rPr>
          <w:b/>
          <w:bCs/>
          <w:lang w:eastAsia="en-NG"/>
        </w:rPr>
        <w:t xml:space="preserve"> Metals</w:t>
      </w:r>
      <w:r w:rsidRPr="00B33611">
        <w:rPr>
          <w:lang w:eastAsia="en-NG"/>
        </w:rPr>
        <w:t xml:space="preserve"> </w:t>
      </w:r>
    </w:p>
    <w:p w14:paraId="3BB07B08" w14:textId="77777777" w:rsidR="00993009" w:rsidRPr="00B33611" w:rsidRDefault="00993009" w:rsidP="00B33611">
      <w:pPr>
        <w:spacing w:after="235" w:line="360" w:lineRule="auto"/>
        <w:ind w:left="-5" w:hanging="10"/>
        <w:jc w:val="both"/>
        <w:rPr>
          <w:rFonts w:ascii="Times New Roman" w:eastAsia="Times New Roman" w:hAnsi="Times New Roman" w:cs="Times New Roman"/>
          <w:color w:val="000000"/>
          <w:kern w:val="0"/>
          <w:lang w:eastAsia="en-NG"/>
          <w14:ligatures w14:val="none"/>
        </w:rPr>
      </w:pPr>
      <w:r w:rsidRPr="00B33611">
        <w:rPr>
          <w:rFonts w:ascii="Times New Roman" w:eastAsia="Times New Roman" w:hAnsi="Times New Roman" w:cs="Times New Roman"/>
          <w:color w:val="000000"/>
          <w:kern w:val="0"/>
          <w:lang w:eastAsia="en-NG"/>
          <w14:ligatures w14:val="none"/>
        </w:rPr>
        <w:t xml:space="preserve">The obtained analytical results for the iron, cadmium, lead, copper, manganese, arsenic, mercury silver and zinc were found to be 0.83 mg/L, 0.05 mg/L, 0.14 mg/L, 0.05 mg/L, 0.25 mg/L, 0.22 mg/L, 0.11 mg/L, 0.02 mg/L and 2.46 mg/L These listed values were far above the maximum permissible limit set by NESREA (2011). The ability of a waterbody to support aquatic life, as well as its suitability for other uses depends on many trace elements. Some metals, such as manganese, zinc and copper, when present in trace concentrations are important for the physiological functions of living tissue and regulate many biochemical processes. The same metals, however, discharged into natural waters at increased concentrations in sewage, can have severe toxicological effects on humans and the aquatic ecosystem (NWQRL, 2021). </w:t>
      </w:r>
    </w:p>
    <w:p w14:paraId="31649F83" w14:textId="77777777" w:rsidR="002E08D1" w:rsidRPr="00B43B5C" w:rsidRDefault="002E08D1" w:rsidP="002E08D1">
      <w:pPr>
        <w:keepNext/>
        <w:keepLines/>
        <w:spacing w:after="3" w:line="312" w:lineRule="auto"/>
        <w:ind w:left="39" w:right="34" w:hanging="10"/>
        <w:jc w:val="center"/>
        <w:outlineLvl w:val="3"/>
        <w:rPr>
          <w:rFonts w:ascii="Times New Roman" w:eastAsia="Times New Roman" w:hAnsi="Times New Roman" w:cs="Times New Roman"/>
          <w:b/>
          <w:color w:val="000000"/>
          <w:lang w:eastAsia="en-NG"/>
        </w:rPr>
      </w:pPr>
      <w:r w:rsidRPr="00B43B5C">
        <w:rPr>
          <w:rFonts w:ascii="Times New Roman" w:eastAsia="Times New Roman" w:hAnsi="Times New Roman" w:cs="Times New Roman"/>
          <w:b/>
          <w:color w:val="000000"/>
          <w:lang w:eastAsia="en-NG"/>
        </w:rPr>
        <w:t>Table 4.32:</w:t>
      </w:r>
      <w:r w:rsidRPr="00B43B5C">
        <w:rPr>
          <w:rFonts w:ascii="Times New Roman" w:eastAsia="Times New Roman" w:hAnsi="Times New Roman" w:cs="Times New Roman"/>
          <w:color w:val="000000"/>
          <w:lang w:eastAsia="en-NG"/>
        </w:rPr>
        <w:t xml:space="preserve"> Wastewater Quality Analysis </w:t>
      </w:r>
    </w:p>
    <w:tbl>
      <w:tblPr>
        <w:tblStyle w:val="TableGrid"/>
        <w:tblW w:w="8399" w:type="dxa"/>
        <w:tblInd w:w="0" w:type="dxa"/>
        <w:tblLook w:val="04A0" w:firstRow="1" w:lastRow="0" w:firstColumn="1" w:lastColumn="0" w:noHBand="0" w:noVBand="1"/>
      </w:tblPr>
      <w:tblGrid>
        <w:gridCol w:w="2760"/>
        <w:gridCol w:w="1580"/>
        <w:gridCol w:w="2222"/>
        <w:gridCol w:w="1837"/>
      </w:tblGrid>
      <w:tr w:rsidR="002E08D1" w:rsidRPr="00B43B5C" w14:paraId="2A208783" w14:textId="77777777" w:rsidTr="0003586C">
        <w:trPr>
          <w:trHeight w:val="291"/>
        </w:trPr>
        <w:tc>
          <w:tcPr>
            <w:tcW w:w="2761" w:type="dxa"/>
            <w:tcBorders>
              <w:top w:val="nil"/>
              <w:left w:val="nil"/>
              <w:bottom w:val="nil"/>
              <w:right w:val="nil"/>
            </w:tcBorders>
          </w:tcPr>
          <w:p w14:paraId="7C483E20"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eastAsia="Calibri" w:hAnsi="Times New Roman" w:cs="Times New Roman"/>
                <w:noProof/>
                <w:color w:val="000000"/>
              </w:rPr>
              <mc:AlternateContent>
                <mc:Choice Requires="wpg">
                  <w:drawing>
                    <wp:anchor distT="0" distB="0" distL="114300" distR="114300" simplePos="0" relativeHeight="251661312" behindDoc="1" locked="0" layoutInCell="1" allowOverlap="1" wp14:anchorId="37403747" wp14:editId="35956A19">
                      <wp:simplePos x="0" y="0"/>
                      <wp:positionH relativeFrom="column">
                        <wp:posOffset>0</wp:posOffset>
                      </wp:positionH>
                      <wp:positionV relativeFrom="paragraph">
                        <wp:posOffset>-19659</wp:posOffset>
                      </wp:positionV>
                      <wp:extent cx="1696542" cy="201168"/>
                      <wp:effectExtent l="0" t="0" r="0" b="0"/>
                      <wp:wrapNone/>
                      <wp:docPr id="529012" name="Group 529012"/>
                      <wp:cNvGraphicFramePr/>
                      <a:graphic xmlns:a="http://schemas.openxmlformats.org/drawingml/2006/main">
                        <a:graphicData uri="http://schemas.microsoft.com/office/word/2010/wordprocessingGroup">
                          <wpg:wgp>
                            <wpg:cNvGrpSpPr/>
                            <wpg:grpSpPr>
                              <a:xfrm>
                                <a:off x="0" y="0"/>
                                <a:ext cx="1696542" cy="201168"/>
                                <a:chOff x="0" y="0"/>
                                <a:chExt cx="1696542" cy="201168"/>
                              </a:xfrm>
                            </wpg:grpSpPr>
                            <wps:wsp>
                              <wps:cNvPr id="726816" name="Shape 726816"/>
                              <wps:cNvSpPr/>
                              <wps:spPr>
                                <a:xfrm>
                                  <a:off x="0" y="0"/>
                                  <a:ext cx="1684274" cy="12192"/>
                                </a:xfrm>
                                <a:custGeom>
                                  <a:avLst/>
                                  <a:gdLst/>
                                  <a:ahLst/>
                                  <a:cxnLst/>
                                  <a:rect l="0" t="0" r="0" b="0"/>
                                  <a:pathLst>
                                    <a:path w="1684274" h="12192">
                                      <a:moveTo>
                                        <a:pt x="0" y="0"/>
                                      </a:moveTo>
                                      <a:lnTo>
                                        <a:pt x="1684274" y="0"/>
                                      </a:lnTo>
                                      <a:lnTo>
                                        <a:pt x="1684274" y="12192"/>
                                      </a:lnTo>
                                      <a:lnTo>
                                        <a:pt x="0" y="12192"/>
                                      </a:lnTo>
                                      <a:lnTo>
                                        <a:pt x="0" y="0"/>
                                      </a:lnTo>
                                    </a:path>
                                  </a:pathLst>
                                </a:custGeom>
                                <a:solidFill>
                                  <a:srgbClr val="8064A2"/>
                                </a:solidFill>
                                <a:ln w="0" cap="flat">
                                  <a:noFill/>
                                  <a:miter lim="127000"/>
                                </a:ln>
                                <a:effectLst/>
                              </wps:spPr>
                              <wps:bodyPr/>
                            </wps:wsp>
                            <wps:wsp>
                              <wps:cNvPr id="726817" name="Shape 726817"/>
                              <wps:cNvSpPr/>
                              <wps:spPr>
                                <a:xfrm>
                                  <a:off x="168435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18" name="Shape 726818"/>
                              <wps:cNvSpPr/>
                              <wps:spPr>
                                <a:xfrm>
                                  <a:off x="0" y="188976"/>
                                  <a:ext cx="1684274" cy="12192"/>
                                </a:xfrm>
                                <a:custGeom>
                                  <a:avLst/>
                                  <a:gdLst/>
                                  <a:ahLst/>
                                  <a:cxnLst/>
                                  <a:rect l="0" t="0" r="0" b="0"/>
                                  <a:pathLst>
                                    <a:path w="1684274" h="12192">
                                      <a:moveTo>
                                        <a:pt x="0" y="0"/>
                                      </a:moveTo>
                                      <a:lnTo>
                                        <a:pt x="1684274" y="0"/>
                                      </a:lnTo>
                                      <a:lnTo>
                                        <a:pt x="1684274" y="12192"/>
                                      </a:lnTo>
                                      <a:lnTo>
                                        <a:pt x="0" y="12192"/>
                                      </a:lnTo>
                                      <a:lnTo>
                                        <a:pt x="0" y="0"/>
                                      </a:lnTo>
                                    </a:path>
                                  </a:pathLst>
                                </a:custGeom>
                                <a:solidFill>
                                  <a:srgbClr val="8064A2"/>
                                </a:solidFill>
                                <a:ln w="0" cap="flat">
                                  <a:noFill/>
                                  <a:miter lim="127000"/>
                                </a:ln>
                                <a:effectLst/>
                              </wps:spPr>
                              <wps:bodyPr/>
                            </wps:wsp>
                            <wps:wsp>
                              <wps:cNvPr id="726819" name="Shape 726819"/>
                              <wps:cNvSpPr/>
                              <wps:spPr>
                                <a:xfrm>
                                  <a:off x="1684350"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52B2F854" id="Group 529012" o:spid="_x0000_s1026" style="position:absolute;margin-left:0;margin-top:-1.55pt;width:133.6pt;height:15.85pt;z-index:-251655168" coordsize="16965,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8T3AIAAGYOAAAOAAAAZHJzL2Uyb0RvYy54bWzsl9tunDAQhu8r9R0s7hsO3bAsym5UNU1u&#10;qjZS0gdwjDlIYFu2s2zevuNhTchB2Wib7tXeYGOGYeafzwOcnW+6lqy5No0UyyA+iQLCBZNFI6pl&#10;8Of28ksWEGOpKGgrBV8GD9wE56vPn856lfNE1rItuCbgRJi8V8ugtlblYWhYzTtqTqTiAi6WUnfU&#10;wqmuwkLTHrx3bZhEURr2UhdKS8aNgdWL4WKwQv9lyZn9XZaGW9IuA4jN4lHj8c4dw9UZzStNVd2w&#10;bRh0jyg62gh46OjqglpK7nXzwlXXMC2NLO0Jk10oy7JhHHOAbOLoWTZXWt4rzKXK+0qNMoG0z3Ta&#10;2y37tb7S6kZda1CiVxVogWcul02pOzdClGSDkj2MkvGNJQwW43SRns6SgDC4BinEaTZoymoQ/sVt&#10;rP7x9o2hf2z4JJheAR7mUQHzbwrc1FRxFNbkoMC1Jk2xDOZJmsVpQATtgFS0Ids1FAdtR6lMbkC1&#10;9+uUzZL5bNApTuJF4mQas6U5uzf2iksUnK5/GjuQWfgZrf2MbYSfauD7TbIVte4+F6Wbkt5VbBtJ&#10;DXMMxF3t5JrfSrSzz6oGQT5ebcXUavTlwQBbb+FHhf6mltP0vZUfB2vYqeDxvXa4i8cnw8SliuKO&#10;6cPiVGAj26a4bNrWJWx0dfe91WRNoUdkUTr75mvzxKwVTj2IjFHoU2VLLW54IZ0fLFbXWOhlbdO5&#10;0OdR9BiXewzHbjRUDuD2+LjZnSwecAPiOnDutuKhgJ+/AvzcwelCgM2xG3hX26+nQ822HXVsDwgY&#10;NodpNX1nmdbk/0I/xPERyA+edgM/2k0T95j78Yi7a+uHxB2+R170d3xlvRv3bXPKssU8Hd51I+2+&#10;tbqX4bTsh+fdR/IRxHtfu5mfWE7T97T78Uj9oalfvEL9Yu8mH7/G/rHTP9nynnU/HpkfmMfveviZ&#10;we+z7Y+X+1uansN8+nu4+gsAAP//AwBQSwMEFAAGAAgAAAAhAD4GINbeAAAABgEAAA8AAABkcnMv&#10;ZG93bnJldi54bWxMj0FrwkAQhe+F/odlhN50k0hTidmISNuTFKqF0tuaHZNgdjZk1yT++05P9TaP&#10;93jvm3wz2VYM2PvGkYJ4EYFAKp1pqFLwdXybr0D4oMno1hEquKGHTfH4kOvMuJE+cTiESnAJ+Uwr&#10;qEPoMil9WaPVfuE6JPbOrrc6sOwraXo9crltZRJFqbS6IV6odYe7GsvL4WoVvI963C7j12F/Oe9u&#10;P8fnj+99jEo9zabtGkTAKfyH4Q+f0aFgppO7kvGiVcCPBAXzZQyC3SR9SUCc+FilIItc3uMXvwAA&#10;AP//AwBQSwECLQAUAAYACAAAACEAtoM4kv4AAADhAQAAEwAAAAAAAAAAAAAAAAAAAAAAW0NvbnRl&#10;bnRfVHlwZXNdLnhtbFBLAQItABQABgAIAAAAIQA4/SH/1gAAAJQBAAALAAAAAAAAAAAAAAAAAC8B&#10;AABfcmVscy8ucmVsc1BLAQItABQABgAIAAAAIQDVIG8T3AIAAGYOAAAOAAAAAAAAAAAAAAAAAC4C&#10;AABkcnMvZTJvRG9jLnhtbFBLAQItABQABgAIAAAAIQA+BiDW3gAAAAYBAAAPAAAAAAAAAAAAAAAA&#10;ADYFAABkcnMvZG93bnJldi54bWxQSwUGAAAAAAQABADzAAAAQQYAAAAA&#10;">
                      <v:shape id="Shape 726816" o:spid="_x0000_s1027" style="position:absolute;width:16842;height:121;visibility:visible;mso-wrap-style:square;v-text-anchor:top" coordsize="168427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3CxwAAAN8AAAAPAAAAZHJzL2Rvd25yZXYueG1sRI9fa8Iw&#10;FMXfB36HcIW9zbQ+dNKZiqiDIUhZt71fmts2W3NTmkzrt18EYY+H8+fHWW8m24szjd44VpAuEhDE&#10;tdOGWwWfH69PKxA+IGvsHZOCK3nYFLOHNebaXfidzlVoRRxhn6OCLoQhl9LXHVn0CzcQR69xo8UQ&#10;5dhKPeIljtteLpMkkxYNR0KHA+06qn+qXxsh24Mx36evshkO++SoT2V6vJZKPc6n7QuIQFP4D9/b&#10;b1rB8zJbpRnc/sQvIIs/AAAA//8DAFBLAQItABQABgAIAAAAIQDb4fbL7gAAAIUBAAATAAAAAAAA&#10;AAAAAAAAAAAAAABbQ29udGVudF9UeXBlc10ueG1sUEsBAi0AFAAGAAgAAAAhAFr0LFu/AAAAFQEA&#10;AAsAAAAAAAAAAAAAAAAAHwEAAF9yZWxzLy5yZWxzUEsBAi0AFAAGAAgAAAAhAAbprcLHAAAA3wAA&#10;AA8AAAAAAAAAAAAAAAAABwIAAGRycy9kb3ducmV2LnhtbFBLBQYAAAAAAwADALcAAAD7AgAAAAA=&#10;" path="m,l1684274,r,12192l,12192,,e" fillcolor="#8064a2" stroked="f" strokeweight="0">
                        <v:stroke miterlimit="83231f" joinstyle="miter"/>
                        <v:path arrowok="t" textboxrect="0,0,1684274,12192"/>
                      </v:shape>
                      <v:shape id="Shape 726817" o:spid="_x0000_s1028" style="position:absolute;left:1684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AtxwAAAN8AAAAPAAAAZHJzL2Rvd25yZXYueG1sRI9Ba8JA&#10;FITvBf/D8gre6iYBo6SuIgFBaKA06v2ZfU1Cs29Ddhujv75bKPQ4zMw3zGY3mU6MNLjWsoJ4EYEg&#10;rqxuuVZwPh1e1iCcR9bYWSYFd3Kw286eNphpe+MPGktfiwBhl6GCxvs+k9JVDRl0C9sTB+/TDgZ9&#10;kEMt9YC3ADedTKIolQZbDgsN9pQ3VH2V30bBW7eXx/f8vCxcWUaPabxcdRErNX+e9q8gPE3+P/zX&#10;PmoFqyRdxyv4/RO+gNz+AAAA//8DAFBLAQItABQABgAIAAAAIQDb4fbL7gAAAIUBAAATAAAAAAAA&#10;AAAAAAAAAAAAAABbQ29udGVudF9UeXBlc10ueG1sUEsBAi0AFAAGAAgAAAAhAFr0LFu/AAAAFQEA&#10;AAsAAAAAAAAAAAAAAAAAHwEAAF9yZWxzLy5yZWxzUEsBAi0AFAAGAAgAAAAhAK2RwC3HAAAA3wAA&#10;AA8AAAAAAAAAAAAAAAAABwIAAGRycy9kb3ducmV2LnhtbFBLBQYAAAAAAwADALcAAAD7AgAAAAA=&#10;" path="m,l12192,r,12192l,12192,,e" fillcolor="#8064a2" stroked="f" strokeweight="0">
                        <v:stroke miterlimit="83231f" joinstyle="miter"/>
                        <v:path arrowok="t" textboxrect="0,0,12192,12192"/>
                      </v:shape>
                      <v:shape id="Shape 726818" o:spid="_x0000_s1029" style="position:absolute;top:1889;width:16842;height:122;visibility:visible;mso-wrap-style:square;v-text-anchor:top" coordsize="168427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wrxAAAAN8AAAAPAAAAZHJzL2Rvd25yZXYueG1sRE9Na8JA&#10;EL0X/A/LCN7qJh6spK4iVaEIEqrtfciOybbZ2ZDdavz3zqHQ4+N9L9eDb9WV+ugCG8inGSjiKljH&#10;tYHP8/55ASomZIttYDJwpwjr1ehpiYUNN/6g6ynVSkI4FmigSakrtI5VQx7jNHTEwl1C7zEJ7Gtt&#10;e7xJuG/1LMvm2qNjaWiwo7eGqp/Tr5eSzc657+NXeel22+xgj2V+uJfGTMbD5hVUoiH9i//c79bA&#10;y2y+yGWw/JEvoFcPAAAA//8DAFBLAQItABQABgAIAAAAIQDb4fbL7gAAAIUBAAATAAAAAAAAAAAA&#10;AAAAAAAAAABbQ29udGVudF9UeXBlc10ueG1sUEsBAi0AFAAGAAgAAAAhAFr0LFu/AAAAFQEAAAsA&#10;AAAAAAAAAAAAAAAAHwEAAF9yZWxzLy5yZWxzUEsBAi0AFAAGAAgAAAAhABg6nCvEAAAA3wAAAA8A&#10;AAAAAAAAAAAAAAAABwIAAGRycy9kb3ducmV2LnhtbFBLBQYAAAAAAwADALcAAAD4AgAAAAA=&#10;" path="m,l1684274,r,12192l,12192,,e" fillcolor="#8064a2" stroked="f" strokeweight="0">
                        <v:stroke miterlimit="83231f" joinstyle="miter"/>
                        <v:path arrowok="t" textboxrect="0,0,1684274,12192"/>
                      </v:shape>
                      <v:shape id="Shape 726819" o:spid="_x0000_s1030" style="position:absolute;left:16843;top:188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vHExgAAAN8AAAAPAAAAZHJzL2Rvd25yZXYueG1sRI9Bi8Iw&#10;FITvC/6H8ARva1pBV7tGEUEQFGSr3p/N27bYvJQm1u7+eiMIHoeZ+YaZLztTiZYaV1pWEA8jEMSZ&#10;1SXnCk7HzecUhPPIGivLpOCPHCwXvY85Jtre+Yfa1OciQNglqKDwvk6kdFlBBt3Q1sTB+7WNQR9k&#10;k0vd4D3ATSVHUTSRBksOCwXWtC4ou6Y3o2BXreT2sD6N9y5No/+uPV/0PlZq0O9W3yA8df4dfrW3&#10;WsHXaDKNZ/D8E76AXDwAAAD//wMAUEsBAi0AFAAGAAgAAAAhANvh9svuAAAAhQEAABMAAAAAAAAA&#10;AAAAAAAAAAAAAFtDb250ZW50X1R5cGVzXS54bWxQSwECLQAUAAYACAAAACEAWvQsW78AAAAVAQAA&#10;CwAAAAAAAAAAAAAAAAAfAQAAX3JlbHMvLnJlbHNQSwECLQAUAAYACAAAACEAs0LxxMYAAADfAAAA&#10;DwAAAAAAAAAAAAAAAAAHAgAAZHJzL2Rvd25yZXYueG1sUEsFBgAAAAADAAMAtwAAAPoCA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Parameters </w:t>
            </w:r>
          </w:p>
        </w:tc>
        <w:tc>
          <w:tcPr>
            <w:tcW w:w="1580" w:type="dxa"/>
            <w:tcBorders>
              <w:top w:val="nil"/>
              <w:left w:val="nil"/>
              <w:bottom w:val="nil"/>
              <w:right w:val="nil"/>
            </w:tcBorders>
          </w:tcPr>
          <w:p w14:paraId="7A84542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eastAsia="Calibri" w:hAnsi="Times New Roman" w:cs="Times New Roman"/>
                <w:noProof/>
                <w:color w:val="000000"/>
              </w:rPr>
              <mc:AlternateContent>
                <mc:Choice Requires="wpg">
                  <w:drawing>
                    <wp:anchor distT="0" distB="0" distL="114300" distR="114300" simplePos="0" relativeHeight="251662336" behindDoc="1" locked="0" layoutInCell="1" allowOverlap="1" wp14:anchorId="4014099D" wp14:editId="5BC19F47">
                      <wp:simplePos x="0" y="0"/>
                      <wp:positionH relativeFrom="column">
                        <wp:posOffset>-56387</wp:posOffset>
                      </wp:positionH>
                      <wp:positionV relativeFrom="paragraph">
                        <wp:posOffset>-19659</wp:posOffset>
                      </wp:positionV>
                      <wp:extent cx="1002792" cy="201168"/>
                      <wp:effectExtent l="0" t="0" r="0" b="0"/>
                      <wp:wrapNone/>
                      <wp:docPr id="529021" name="Group 529021"/>
                      <wp:cNvGraphicFramePr/>
                      <a:graphic xmlns:a="http://schemas.openxmlformats.org/drawingml/2006/main">
                        <a:graphicData uri="http://schemas.microsoft.com/office/word/2010/wordprocessingGroup">
                          <wpg:wgp>
                            <wpg:cNvGrpSpPr/>
                            <wpg:grpSpPr>
                              <a:xfrm>
                                <a:off x="0" y="0"/>
                                <a:ext cx="1002792" cy="201168"/>
                                <a:chOff x="0" y="0"/>
                                <a:chExt cx="1002792" cy="201168"/>
                              </a:xfrm>
                            </wpg:grpSpPr>
                            <wps:wsp>
                              <wps:cNvPr id="726824" name="Shape 726824"/>
                              <wps:cNvSpPr/>
                              <wps:spPr>
                                <a:xfrm>
                                  <a:off x="0" y="0"/>
                                  <a:ext cx="990600" cy="12192"/>
                                </a:xfrm>
                                <a:custGeom>
                                  <a:avLst/>
                                  <a:gdLst/>
                                  <a:ahLst/>
                                  <a:cxnLst/>
                                  <a:rect l="0" t="0" r="0" b="0"/>
                                  <a:pathLst>
                                    <a:path w="990600" h="12192">
                                      <a:moveTo>
                                        <a:pt x="0" y="0"/>
                                      </a:moveTo>
                                      <a:lnTo>
                                        <a:pt x="990600" y="0"/>
                                      </a:lnTo>
                                      <a:lnTo>
                                        <a:pt x="990600" y="12192"/>
                                      </a:lnTo>
                                      <a:lnTo>
                                        <a:pt x="0" y="12192"/>
                                      </a:lnTo>
                                      <a:lnTo>
                                        <a:pt x="0" y="0"/>
                                      </a:lnTo>
                                    </a:path>
                                  </a:pathLst>
                                </a:custGeom>
                                <a:solidFill>
                                  <a:srgbClr val="8064A2"/>
                                </a:solidFill>
                                <a:ln w="0" cap="flat">
                                  <a:noFill/>
                                  <a:miter lim="127000"/>
                                </a:ln>
                                <a:effectLst/>
                              </wps:spPr>
                              <wps:bodyPr/>
                            </wps:wsp>
                            <wps:wsp>
                              <wps:cNvPr id="726825" name="Shape 726825"/>
                              <wps:cNvSpPr/>
                              <wps:spPr>
                                <a:xfrm>
                                  <a:off x="99060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26" name="Shape 726826"/>
                              <wps:cNvSpPr/>
                              <wps:spPr>
                                <a:xfrm>
                                  <a:off x="0" y="188976"/>
                                  <a:ext cx="990600" cy="12192"/>
                                </a:xfrm>
                                <a:custGeom>
                                  <a:avLst/>
                                  <a:gdLst/>
                                  <a:ahLst/>
                                  <a:cxnLst/>
                                  <a:rect l="0" t="0" r="0" b="0"/>
                                  <a:pathLst>
                                    <a:path w="990600" h="12192">
                                      <a:moveTo>
                                        <a:pt x="0" y="0"/>
                                      </a:moveTo>
                                      <a:lnTo>
                                        <a:pt x="990600" y="0"/>
                                      </a:lnTo>
                                      <a:lnTo>
                                        <a:pt x="990600" y="12192"/>
                                      </a:lnTo>
                                      <a:lnTo>
                                        <a:pt x="0" y="12192"/>
                                      </a:lnTo>
                                      <a:lnTo>
                                        <a:pt x="0" y="0"/>
                                      </a:lnTo>
                                    </a:path>
                                  </a:pathLst>
                                </a:custGeom>
                                <a:solidFill>
                                  <a:srgbClr val="8064A2"/>
                                </a:solidFill>
                                <a:ln w="0" cap="flat">
                                  <a:noFill/>
                                  <a:miter lim="127000"/>
                                </a:ln>
                                <a:effectLst/>
                              </wps:spPr>
                              <wps:bodyPr/>
                            </wps:wsp>
                            <wps:wsp>
                              <wps:cNvPr id="726827" name="Shape 726827"/>
                              <wps:cNvSpPr/>
                              <wps:spPr>
                                <a:xfrm>
                                  <a:off x="990600"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6EBDB182" id="Group 529021" o:spid="_x0000_s1026" style="position:absolute;margin-left:-4.45pt;margin-top:-1.55pt;width:78.95pt;height:15.85pt;z-index:-251654144" coordsize="10027,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RlzAIAAFwOAAAOAAAAZHJzL2Uyb0RvYy54bWzsV81u3CAQvlfqOyDujb1W4t214o2qpsml&#10;aiMlfQCC8Y+EAQFZb96+AzZeZ7PKX6smh70YDMMw8803A5yebVqO1kybRoocz45ijJigsmhElePf&#10;NxdfFhgZS0RBuBQsx/fM4LPV50+nncpYImvJC6YRKBEm61SOa2tVFkWG1qwl5kgqJmCylLolFn51&#10;FRWadKC95VESx2nUSV0oLSkzBkbP+0m88vrLklH7qywNs4jnGGyz/qv999Z9o9UpySpNVN3QwQzy&#10;Bita0gjYdFR1TixBd7p5pKptqJZGlvaIyjaSZdlQ5n0Ab2bxjjeXWt4p70uVdZUaYQJod3B6s1r6&#10;c32p1bW60oBEpyrAwv85Xzalbl0LVqKNh+x+hIxtLKIwOIvjZL5MMKIwBy7M0kWPKa0B+EfLaP39&#10;6YVR2DZ6YEyngB5mi4D5OwSua6KYB9ZkgMCVRk2R43mSLpJjjARpgaleBg1jHhwvO0JlMgOovRSn&#10;5TJOYyCgg2mWzAAxUDk6SzJ6Z+wlkx5vsv5hbE/MIvRIHXp0I0JXA72fJLYi1q1zRrou6nIcDKmD&#10;HW6ylWt2I72Y3YkZ2Lid5WIqFVQFVoBoEAit8uomglPfg1Boe2EAaQejMB/aqZzP4HFj6Dg/PbKj&#10;7zA4RddI3hQXDefOXaOr229cozWB+rCI0+OvITAPxLhw0LnwEahRJSfWJ7uQTo+PVNtYqGO8aR2s&#10;8xhC3ceXC7cN85WoDxsQO1DH9W5lce+Tz48Dx10a/i+yn+wh+4mz3JkAifE82SehHYrpWBk8y9+f&#10;8D3j0D/g+6DpWbpv5Q5s/0hsT/ewPX0V24fatFgs534hZPZwnIU8ONT37dkW6nVop3X7pZmxraPu&#10;5DnU9z23xCcuM/M9jJ+/ivGB1+5I3kP7odS9O+sHOw5F/oNeafxtHp4wPoWH55Z7I03/oT99FK7+&#10;AAAA//8DAFBLAwQUAAYACAAAACEAJYKko98AAAAIAQAADwAAAGRycy9kb3ducmV2LnhtbEyPQWvC&#10;QBCF74X+h2UKvekm2kqM2YhI25MUqoXibcyOSTC7G7JrEv99x1N7Gh7v8eZ72Xo0jeip87WzCuJp&#10;BIJs4XRtSwXfh/dJAsIHtBobZ0nBjTys88eHDFPtBvtF/T6UgkusT1FBFUKbSumLigz6qWvJsnd2&#10;ncHAsiul7nDgctPIWRQtpMHa8ocKW9pWVFz2V6PgY8BhM4/f+t3lvL0dD6+fP7uYlHp+GjcrEIHG&#10;8BeGOz6jQ85MJ3e12otGwSRZcpLvPAZx91+WvO2kYJYsQOaZ/D8g/wUAAP//AwBQSwECLQAUAAYA&#10;CAAAACEAtoM4kv4AAADhAQAAEwAAAAAAAAAAAAAAAAAAAAAAW0NvbnRlbnRfVHlwZXNdLnhtbFBL&#10;AQItABQABgAIAAAAIQA4/SH/1gAAAJQBAAALAAAAAAAAAAAAAAAAAC8BAABfcmVscy8ucmVsc1BL&#10;AQItABQABgAIAAAAIQCDIQRlzAIAAFwOAAAOAAAAAAAAAAAAAAAAAC4CAABkcnMvZTJvRG9jLnht&#10;bFBLAQItABQABgAIAAAAIQAlgqSj3wAAAAgBAAAPAAAAAAAAAAAAAAAAACYFAABkcnMvZG93bnJl&#10;di54bWxQSwUGAAAAAAQABADzAAAAMgYAAAAA&#10;">
                      <v:shape id="Shape 726824" o:spid="_x0000_s1027" style="position:absolute;width:9906;height:121;visibility:visible;mso-wrap-style:square;v-text-anchor:top" coordsize="9906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vZVxgAAAN8AAAAPAAAAZHJzL2Rvd25yZXYueG1sRI9Pa8JA&#10;FMTvBb/D8oTe6sbYpja6ihSEniz+AentkX3NBrNvQ3Y18du7guBxmJnfMPNlb2txodZXjhWMRwkI&#10;4sLpiksFh/36bQrCB2SNtWNScCUPy8XgZY65dh1v6bILpYgQ9jkqMCE0uZS+MGTRj1xDHL1/11oM&#10;Ubal1C12EW5rmSZJJi1WHBcMNvRtqDjtzlYB6/L4pSeY/XWb5Izm2Ezo90Op12G/moEI1Idn+NH+&#10;0Qo+02yavsP9T/wCcnEDAAD//wMAUEsBAi0AFAAGAAgAAAAhANvh9svuAAAAhQEAABMAAAAAAAAA&#10;AAAAAAAAAAAAAFtDb250ZW50X1R5cGVzXS54bWxQSwECLQAUAAYACAAAACEAWvQsW78AAAAVAQAA&#10;CwAAAAAAAAAAAAAAAAAfAQAAX3JlbHMvLnJlbHNQSwECLQAUAAYACAAAACEASSr2VcYAAADfAAAA&#10;DwAAAAAAAAAAAAAAAAAHAgAAZHJzL2Rvd25yZXYueG1sUEsFBgAAAAADAAMAtwAAAPoCAAAAAA==&#10;" path="m,l990600,r,12192l,12192,,e" fillcolor="#8064a2" stroked="f" strokeweight="0">
                        <v:stroke miterlimit="83231f" joinstyle="miter"/>
                        <v:path arrowok="t" textboxrect="0,0,990600,12192"/>
                      </v:shape>
                      <v:shape id="Shape 726825" o:spid="_x0000_s1028" style="position:absolute;left:9906;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zF8xwAAAN8AAAAPAAAAZHJzL2Rvd25yZXYueG1sRI9Ba8JA&#10;FITvBf/D8gremo0BraSuEgKCUKE0xvsz+5qEZt+G7DZGf71bKPQ4zMw3zGY3mU6MNLjWsoJFFIMg&#10;rqxuuVZQnvYvaxDOI2vsLJOCGznYbWdPG0y1vfInjYWvRYCwS1FB432fSumqhgy6yPbEwfuyg0Ef&#10;5FBLPeA1wE0nkzheSYMth4UGe8obqr6LH6Pgvcvk4SMvl0dXFPF9Gs8XfVwoNX+esjcQnib/H/5r&#10;H7SC12S1Tpbw+yd8Abl9AAAA//8DAFBLAQItABQABgAIAAAAIQDb4fbL7gAAAIUBAAATAAAAAAAA&#10;AAAAAAAAAAAAAABbQ29udGVudF9UeXBlc10ueG1sUEsBAi0AFAAGAAgAAAAhAFr0LFu/AAAAFQEA&#10;AAsAAAAAAAAAAAAAAAAAHwEAAF9yZWxzLy5yZWxzUEsBAi0AFAAGAAgAAAAhAPxjMXzHAAAA3wAA&#10;AA8AAAAAAAAAAAAAAAAABwIAAGRycy9kb3ducmV2LnhtbFBLBQYAAAAAAwADALcAAAD7AgAAAAA=&#10;" path="m,l12192,r,12192l,12192,,e" fillcolor="#8064a2" stroked="f" strokeweight="0">
                        <v:stroke miterlimit="83231f" joinstyle="miter"/>
                        <v:path arrowok="t" textboxrect="0,0,12192,12192"/>
                      </v:shape>
                      <v:shape id="Shape 726826" o:spid="_x0000_s1029" style="position:absolute;top:1889;width:9906;height:122;visibility:visible;mso-wrap-style:square;v-text-anchor:top" coordsize="99060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25xgAAAN8AAAAPAAAAZHJzL2Rvd25yZXYueG1sRI/NasMw&#10;EITvgb6D2EJvsVyHOKlrJYRAoaeG/EDobbG2lqm1MpYSu29fBQI5DjPzDVOuR9uKK/W+cazgNUlB&#10;EFdON1wrOB0/pksQPiBrbB2Tgj/ysF49TUostBt4T9dDqEWEsC9QgQmhK6T0lSGLPnEdcfR+XG8x&#10;RNnXUvc4RLhtZZamubTYcFww2NHWUPV7uFgFrOvzm55h/j18pRc0525Gu7lSL8/j5h1EoDE8wvf2&#10;p1awyPJllsPtT/wCcvUPAAD//wMAUEsBAi0AFAAGAAgAAAAhANvh9svuAAAAhQEAABMAAAAAAAAA&#10;AAAAAAAAAAAAAFtDb250ZW50X1R5cGVzXS54bWxQSwECLQAUAAYACAAAACEAWvQsW78AAAAVAQAA&#10;CwAAAAAAAAAAAAAAAAAfAQAAX3JlbHMvLnJlbHNQSwECLQAUAAYACAAAACEA1rTNucYAAADfAAAA&#10;DwAAAAAAAAAAAAAAAAAHAgAAZHJzL2Rvd25yZXYueG1sUEsFBgAAAAADAAMAtwAAAPoCAAAAAA==&#10;" path="m,l990600,r,12192l,12192,,e" fillcolor="#8064a2" stroked="f" strokeweight="0">
                        <v:stroke miterlimit="83231f" joinstyle="miter"/>
                        <v:path arrowok="t" textboxrect="0,0,990600,12192"/>
                      </v:shape>
                      <v:shape id="Shape 726827" o:spid="_x0000_s1030" style="position:absolute;left:9906;top:1889;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qQxgAAAN8AAAAPAAAAZHJzL2Rvd25yZXYueG1sRI9Bi8Iw&#10;FITvwv6H8IS9aWphtVSjiLAgKIjVvb9tnm2xeSlNrN399UYQPA4z8w2zWPWmFh21rrKsYDKOQBDn&#10;VldcKDifvkcJCOeRNdaWScEfOVgtPwYLTLW985G6zBciQNilqKD0vkmldHlJBt3YNsTBu9jWoA+y&#10;LaRu8R7gppZxFE2lwYrDQokNbUrKr9nNKNjVa7k9bM5fe5dl0X/f/fzq/USpz2G/noPw1Pt3+NXe&#10;agWzeJrEM3j+CV9ALh8AAAD//wMAUEsBAi0AFAAGAAgAAAAhANvh9svuAAAAhQEAABMAAAAAAAAA&#10;AAAAAAAAAAAAAFtDb250ZW50X1R5cGVzXS54bWxQSwECLQAUAAYACAAAACEAWvQsW78AAAAVAQAA&#10;CwAAAAAAAAAAAAAAAAAfAQAAX3JlbHMvLnJlbHNQSwECLQAUAAYACAAAACEAY/0KkMYAAADfAAAA&#10;DwAAAAAAAAAAAAAAAAAHAgAAZHJzL2Rvd25yZXYueG1sUEsFBgAAAAADAAMAtwAAAPoCA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Units </w:t>
            </w:r>
          </w:p>
        </w:tc>
        <w:tc>
          <w:tcPr>
            <w:tcW w:w="2222" w:type="dxa"/>
            <w:tcBorders>
              <w:top w:val="nil"/>
              <w:left w:val="nil"/>
              <w:bottom w:val="nil"/>
              <w:right w:val="nil"/>
            </w:tcBorders>
          </w:tcPr>
          <w:p w14:paraId="419D1FD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eastAsia="Calibri" w:hAnsi="Times New Roman" w:cs="Times New Roman"/>
                <w:noProof/>
                <w:color w:val="000000"/>
              </w:rPr>
              <mc:AlternateContent>
                <mc:Choice Requires="wpg">
                  <w:drawing>
                    <wp:anchor distT="0" distB="0" distL="114300" distR="114300" simplePos="0" relativeHeight="251663360" behindDoc="1" locked="0" layoutInCell="1" allowOverlap="1" wp14:anchorId="2E085F6E" wp14:editId="1241C360">
                      <wp:simplePos x="0" y="0"/>
                      <wp:positionH relativeFrom="column">
                        <wp:posOffset>-56641</wp:posOffset>
                      </wp:positionH>
                      <wp:positionV relativeFrom="paragraph">
                        <wp:posOffset>-19659</wp:posOffset>
                      </wp:positionV>
                      <wp:extent cx="1411478" cy="201168"/>
                      <wp:effectExtent l="0" t="0" r="0" b="0"/>
                      <wp:wrapNone/>
                      <wp:docPr id="529030" name="Group 529030"/>
                      <wp:cNvGraphicFramePr/>
                      <a:graphic xmlns:a="http://schemas.openxmlformats.org/drawingml/2006/main">
                        <a:graphicData uri="http://schemas.microsoft.com/office/word/2010/wordprocessingGroup">
                          <wpg:wgp>
                            <wpg:cNvGrpSpPr/>
                            <wpg:grpSpPr>
                              <a:xfrm>
                                <a:off x="0" y="0"/>
                                <a:ext cx="1411478" cy="201168"/>
                                <a:chOff x="0" y="0"/>
                                <a:chExt cx="1411478" cy="201168"/>
                              </a:xfrm>
                            </wpg:grpSpPr>
                            <wps:wsp>
                              <wps:cNvPr id="726832" name="Shape 726832"/>
                              <wps:cNvSpPr/>
                              <wps:spPr>
                                <a:xfrm>
                                  <a:off x="0" y="0"/>
                                  <a:ext cx="1399286" cy="12192"/>
                                </a:xfrm>
                                <a:custGeom>
                                  <a:avLst/>
                                  <a:gdLst/>
                                  <a:ahLst/>
                                  <a:cxnLst/>
                                  <a:rect l="0" t="0" r="0" b="0"/>
                                  <a:pathLst>
                                    <a:path w="1399286" h="12192">
                                      <a:moveTo>
                                        <a:pt x="0" y="0"/>
                                      </a:moveTo>
                                      <a:lnTo>
                                        <a:pt x="1399286" y="0"/>
                                      </a:lnTo>
                                      <a:lnTo>
                                        <a:pt x="1399286" y="12192"/>
                                      </a:lnTo>
                                      <a:lnTo>
                                        <a:pt x="0" y="12192"/>
                                      </a:lnTo>
                                      <a:lnTo>
                                        <a:pt x="0" y="0"/>
                                      </a:lnTo>
                                    </a:path>
                                  </a:pathLst>
                                </a:custGeom>
                                <a:solidFill>
                                  <a:srgbClr val="8064A2"/>
                                </a:solidFill>
                                <a:ln w="0" cap="flat">
                                  <a:noFill/>
                                  <a:miter lim="127000"/>
                                </a:ln>
                                <a:effectLst/>
                              </wps:spPr>
                              <wps:bodyPr/>
                            </wps:wsp>
                            <wps:wsp>
                              <wps:cNvPr id="726833" name="Shape 726833"/>
                              <wps:cNvSpPr/>
                              <wps:spPr>
                                <a:xfrm>
                                  <a:off x="1399286"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34" name="Shape 726834"/>
                              <wps:cNvSpPr/>
                              <wps:spPr>
                                <a:xfrm>
                                  <a:off x="0" y="188976"/>
                                  <a:ext cx="1399286" cy="12192"/>
                                </a:xfrm>
                                <a:custGeom>
                                  <a:avLst/>
                                  <a:gdLst/>
                                  <a:ahLst/>
                                  <a:cxnLst/>
                                  <a:rect l="0" t="0" r="0" b="0"/>
                                  <a:pathLst>
                                    <a:path w="1399286" h="12192">
                                      <a:moveTo>
                                        <a:pt x="0" y="0"/>
                                      </a:moveTo>
                                      <a:lnTo>
                                        <a:pt x="1399286" y="0"/>
                                      </a:lnTo>
                                      <a:lnTo>
                                        <a:pt x="1399286" y="12192"/>
                                      </a:lnTo>
                                      <a:lnTo>
                                        <a:pt x="0" y="12192"/>
                                      </a:lnTo>
                                      <a:lnTo>
                                        <a:pt x="0" y="0"/>
                                      </a:lnTo>
                                    </a:path>
                                  </a:pathLst>
                                </a:custGeom>
                                <a:solidFill>
                                  <a:srgbClr val="8064A2"/>
                                </a:solidFill>
                                <a:ln w="0" cap="flat">
                                  <a:noFill/>
                                  <a:miter lim="127000"/>
                                </a:ln>
                                <a:effectLst/>
                              </wps:spPr>
                              <wps:bodyPr/>
                            </wps:wsp>
                            <wps:wsp>
                              <wps:cNvPr id="726835" name="Shape 726835"/>
                              <wps:cNvSpPr/>
                              <wps:spPr>
                                <a:xfrm>
                                  <a:off x="1399286" y="188976"/>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g:wgp>
                        </a:graphicData>
                      </a:graphic>
                    </wp:anchor>
                  </w:drawing>
                </mc:Choice>
                <mc:Fallback>
                  <w:pict>
                    <v:group w14:anchorId="2AC1E2E5" id="Group 529030" o:spid="_x0000_s1026" style="position:absolute;margin-left:-4.45pt;margin-top:-1.55pt;width:111.15pt;height:15.85pt;z-index:-251653120" coordsize="14114,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Qb2AIAAGYOAAAOAAAAZHJzL2Uyb0RvYy54bWzsl8lu2zAQhu8F+g6E7o0WO7YsxA6Kpsml&#10;aAMkeQCGohaAIgmSsZy375AyFSYxsjX1yReRIkejmX8+jq2T003H0Joq3Qq+jNKjJEKUE1G2vF5G&#10;N9fn3/IIaYN5iZngdBndUx2drr5+OellQTPRCFZShcAJ10Uvl1FjjCziWJOGdlgfCUk5bFZCddjA&#10;rarjUuEevHcszpJkFvdClVIJQrWG1bNhM1o5/1VFiflTVZoaxJYRxGbcVbnrrb3GqxNc1ArLpiXb&#10;MPAHouhwy+Glo6szbDC6U+0zV11LlNCiMkdEdLGoqpZQlwNkkyZPsrlQ4k66XOqir+UoE0j7RKcP&#10;uyW/1xdKXslLBUr0sgYt3J3NZVOpzo4QJdo4ye5HyejGIAKL6TRNp3MoMoE9SCGd5YOmpAHhnz1G&#10;mp8vPxj718aPgukl4KEfFND/psBVgyV1wuoCFLhUqC2X0Tyb5ZMsQhx3QKqzQds1J46zHaXShQbV&#10;3qzTZLHI8tmgU5qli8zKNGaLC3KnzQUVTnC8/qXNQGbpZ7jxM7LhfqqA7xfJltjY52yUdop6qJiP&#10;pIG5C8TudmJNr4WzM0+qBkE+7DIeWo2+PBhg6y38KJ2/0DJM31v5cbCGkwoe32rnTvH4ZpjYVJ24&#10;Y/qwGAqsBWvL85Yxm7BW9e0PptAaQ4/Ik9n0u6/NIzPGrXoQGcHQpyqGjTvwXFg/rlhda6CXsbaz&#10;oc+T5CEu+xrqutFQOYDb42Nnt6K8dwfQrQPn9ijuC/jJDuAnFk4bAhyO14EPa7vtqGN7cIC55hBW&#10;03eWsCb/F/ohjs9AfvD0OvCjXZi4x9yPB9xtW98n7tMduE/fhfu2OeX5Yj4bfutG2n1rtT+GYdn3&#10;z7uP5DOI975eZz6wDNP3tPvxQP2+qT/eQf3xu6gPm3y6i/1Dp3905D3rfjwwPzDv/tfDx4z7f7b9&#10;8LJfS+E9zMPPw9VfAAAA//8DAFBLAwQUAAYACAAAACEAX2XpvOAAAAAIAQAADwAAAGRycy9kb3du&#10;cmV2LnhtbEyPQUvDQBCF74L/YRnBW7tJoyWN2ZRS1FMRbAXpbZudJqHZ2ZDdJum/dzzpaWZ4jzff&#10;y9eTbcWAvW8cKYjnEQik0pmGKgVfh7dZCsIHTUa3jlDBDT2si/u7XGfGjfSJwz5UgkPIZ1pBHUKX&#10;SenLGq32c9chsXZ2vdWBz76Sptcjh9tWLqJoKa1uiD/UusNtjeVlf7UK3kc9bpL4ddhdztvb8fD8&#10;8b2LUanHh2nzAiLgFP7M8IvP6FAw08ldyXjRKpilK3byTGIQrC/i5AnEiZd0CbLI5f8CxQ8AAAD/&#10;/wMAUEsBAi0AFAAGAAgAAAAhALaDOJL+AAAA4QEAABMAAAAAAAAAAAAAAAAAAAAAAFtDb250ZW50&#10;X1R5cGVzXS54bWxQSwECLQAUAAYACAAAACEAOP0h/9YAAACUAQAACwAAAAAAAAAAAAAAAAAvAQAA&#10;X3JlbHMvLnJlbHNQSwECLQAUAAYACAAAACEAknX0G9gCAABmDgAADgAAAAAAAAAAAAAAAAAuAgAA&#10;ZHJzL2Uyb0RvYy54bWxQSwECLQAUAAYACAAAACEAX2XpvOAAAAAIAQAADwAAAAAAAAAAAAAAAAAy&#10;BQAAZHJzL2Rvd25yZXYueG1sUEsFBgAAAAAEAAQA8wAAAD8GAAAAAA==&#10;">
                      <v:shape id="Shape 726832" o:spid="_x0000_s1027" style="position:absolute;width:13992;height:121;visibility:visible;mso-wrap-style:square;v-text-anchor:top" coordsize="139928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rnyQAAAN8AAAAPAAAAZHJzL2Rvd25yZXYueG1sRI9BS8NA&#10;FITvQv/D8gRvdtMINabdliKI9eDBplhye2Sf2Wj2bdhd2+ivd4VCj8PMfMMs16PtxZF86BwrmE0z&#10;EMSN0x23CvbV020BIkRkjb1jUvBDAdarydUSS+1O/EbHXWxFgnAoUYGJcSilDI0hi2HqBuLkfThv&#10;MSbpW6k9nhLc9jLPsrm02HFaMDjQo6Hma/dtFVS/9fssVH0Rt3X27OvPh4N5eVXq5nrcLEBEGuMl&#10;fG5vtYL7fF7c5fD/J30BufoDAAD//wMAUEsBAi0AFAAGAAgAAAAhANvh9svuAAAAhQEAABMAAAAA&#10;AAAAAAAAAAAAAAAAAFtDb250ZW50X1R5cGVzXS54bWxQSwECLQAUAAYACAAAACEAWvQsW78AAAAV&#10;AQAACwAAAAAAAAAAAAAAAAAfAQAAX3JlbHMvLnJlbHNQSwECLQAUAAYACAAAACEABXka58kAAADf&#10;AAAADwAAAAAAAAAAAAAAAAAHAgAAZHJzL2Rvd25yZXYueG1sUEsFBgAAAAADAAMAtwAAAP0CAAAA&#10;AA==&#10;" path="m,l1399286,r,12192l,12192,,e" fillcolor="#8064a2" stroked="f" strokeweight="0">
                        <v:stroke miterlimit="83231f" joinstyle="miter"/>
                        <v:path arrowok="t" textboxrect="0,0,1399286,12192"/>
                      </v:shape>
                      <v:shape id="Shape 726833" o:spid="_x0000_s1028" style="position:absolute;left:1399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pOxgAAAN8AAAAPAAAAZHJzL2Rvd25yZXYueG1sRI9Bi8Iw&#10;FITvwv6H8Ba8aaqiK12jiCAICou1e3/bPNti81KaWKu/3iwIHoeZ+YZZrDpTiZYaV1pWMBpGIIgz&#10;q0vOFaSn7WAOwnlkjZVlUnAnB6vlR2+BsbY3PlKb+FwECLsYFRTe17GULivIoBvamjh4Z9sY9EE2&#10;udQN3gLcVHIcRTNpsOSwUGBNm4KyS3I1CvbVWu5+Nun04JIkenTt758+jJTqf3brbxCeOv8Ov9o7&#10;reBrPJtPJvD/J3wBuXwCAAD//wMAUEsBAi0AFAAGAAgAAAAhANvh9svuAAAAhQEAABMAAAAAAAAA&#10;AAAAAAAAAAAAAFtDb250ZW50X1R5cGVzXS54bWxQSwECLQAUAAYACAAAACEAWvQsW78AAAAVAQAA&#10;CwAAAAAAAAAAAAAAAAAfAQAAX3JlbHMvLnJlbHNQSwECLQAUAAYACAAAACEAmR+aTsYAAADfAAAA&#10;DwAAAAAAAAAAAAAAAAAHAgAAZHJzL2Rvd25yZXYueG1sUEsFBgAAAAADAAMAtwAAAPoCAAAAAA==&#10;" path="m,l12192,r,12192l,12192,,e" fillcolor="#8064a2" stroked="f" strokeweight="0">
                        <v:stroke miterlimit="83231f" joinstyle="miter"/>
                        <v:path arrowok="t" textboxrect="0,0,12192,12192"/>
                      </v:shape>
                      <v:shape id="Shape 726834" o:spid="_x0000_s1029" style="position:absolute;top:1889;width:13992;height:122;visibility:visible;mso-wrap-style:square;v-text-anchor:top" coordsize="139928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CcIygAAAN8AAAAPAAAAZHJzL2Rvd25yZXYueG1sRI9BSwMx&#10;FITvgv8hPKE3m20rdV2bFikU24OHdkXZ22Pz3KxuXpYktmt/vRGEHoeZ+YZZrAbbiSP50DpWMBln&#10;IIhrp1tuFLyWm9scRIjIGjvHpOCHAqyW11cLLLQ78Z6Oh9iIBOFQoAITY19IGWpDFsPY9cTJ+3De&#10;YkzSN1J7PCW47eQ0y+bSYstpwWBPa0P11+HbKijP1dsklF0et1X27KvPh3eze1FqdDM8PYKINMRL&#10;+L+91Qrup/N8dgd/f9IXkMtfAAAA//8DAFBLAQItABQABgAIAAAAIQDb4fbL7gAAAIUBAAATAAAA&#10;AAAAAAAAAAAAAAAAAABbQ29udGVudF9UeXBlc10ueG1sUEsBAi0AFAAGAAgAAAAhAFr0LFu/AAAA&#10;FQEAAAsAAAAAAAAAAAAAAAAAHwEAAF9yZWxzLy5yZWxzUEsBAi0AFAAGAAgAAAAhAOXcJwjKAAAA&#10;3wAAAA8AAAAAAAAAAAAAAAAABwIAAGRycy9kb3ducmV2LnhtbFBLBQYAAAAAAwADALcAAAD+AgAA&#10;AAA=&#10;" path="m,l1399286,r,12192l,12192,,e" fillcolor="#8064a2" stroked="f" strokeweight="0">
                        <v:stroke miterlimit="83231f" joinstyle="miter"/>
                        <v:path arrowok="t" textboxrect="0,0,1399286,12192"/>
                      </v:shape>
                      <v:shape id="Shape 726835" o:spid="_x0000_s1030" style="position:absolute;left:13992;top:188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qehyAAAAN8AAAAPAAAAZHJzL2Rvd25yZXYueG1sRI9Ba8JA&#10;FITvQv/D8gq96cYUU0ldRYRCoIFimt5fs88kmH0bstuY+uvdgtDjMDPfMJvdZDox0uBaywqWiwgE&#10;cWV1y7WC8vNtvgbhPLLGzjIp+CUHu+3DbIOpthc+0lj4WgQIuxQVNN73qZSuasigW9ieOHgnOxj0&#10;QQ611ANeAtx0Mo6iRBpsOSw02NOhoepc/BgF791eZh+HcpW7ooiu0/j1rfOlUk+P0/4VhKfJ/4fv&#10;7UwreImT9fMK/v6ELyC3NwAAAP//AwBQSwECLQAUAAYACAAAACEA2+H2y+4AAACFAQAAEwAAAAAA&#10;AAAAAAAAAAAAAAAAW0NvbnRlbnRfVHlwZXNdLnhtbFBLAQItABQABgAIAAAAIQBa9CxbvwAAABUB&#10;AAALAAAAAAAAAAAAAAAAAB8BAABfcmVscy8ucmVsc1BLAQItABQABgAIAAAAIQB5uqehyAAAAN8A&#10;AAAPAAAAAAAAAAAAAAAAAAcCAABkcnMvZG93bnJldi54bWxQSwUGAAAAAAMAAwC3AAAA/AIAAAAA&#10;" path="m,l12192,r,12192l,12192,,e" fillcolor="#8064a2" stroked="f" strokeweight="0">
                        <v:stroke miterlimit="83231f" joinstyle="miter"/>
                        <v:path arrowok="t" textboxrect="0,0,12192,12192"/>
                      </v:shape>
                    </v:group>
                  </w:pict>
                </mc:Fallback>
              </mc:AlternateContent>
            </w:r>
            <w:r w:rsidRPr="00B43B5C">
              <w:rPr>
                <w:rFonts w:ascii="Times New Roman" w:hAnsi="Times New Roman" w:cs="Times New Roman"/>
                <w:b/>
                <w:color w:val="000000"/>
                <w:sz w:val="24"/>
                <w:szCs w:val="24"/>
              </w:rPr>
              <w:t xml:space="preserve">Wastewater </w:t>
            </w:r>
          </w:p>
        </w:tc>
        <w:tc>
          <w:tcPr>
            <w:tcW w:w="1836" w:type="dxa"/>
            <w:tcBorders>
              <w:top w:val="nil"/>
              <w:left w:val="nil"/>
              <w:bottom w:val="nil"/>
              <w:right w:val="nil"/>
            </w:tcBorders>
          </w:tcPr>
          <w:p w14:paraId="43DAE2C1" w14:textId="77777777" w:rsidR="002E08D1" w:rsidRPr="00B43B5C" w:rsidRDefault="002E08D1" w:rsidP="0003586C">
            <w:pPr>
              <w:spacing w:after="12" w:line="312" w:lineRule="auto"/>
              <w:ind w:left="-89"/>
              <w:rPr>
                <w:rFonts w:ascii="Times New Roman" w:hAnsi="Times New Roman" w:cs="Times New Roman"/>
                <w:color w:val="000000"/>
                <w:sz w:val="24"/>
                <w:szCs w:val="24"/>
              </w:rPr>
            </w:pPr>
            <w:r w:rsidRPr="00B43B5C">
              <w:rPr>
                <w:rFonts w:ascii="Times New Roman" w:eastAsia="Calibri" w:hAnsi="Times New Roman" w:cs="Times New Roman"/>
                <w:noProof/>
                <w:color w:val="000000"/>
              </w:rPr>
              <mc:AlternateContent>
                <mc:Choice Requires="wpg">
                  <w:drawing>
                    <wp:inline distT="0" distB="0" distL="0" distR="0" wp14:anchorId="7FF0E721" wp14:editId="57DFD21A">
                      <wp:extent cx="1222553" cy="12192"/>
                      <wp:effectExtent l="0" t="0" r="0" b="0"/>
                      <wp:docPr id="529038" name="Group 529038"/>
                      <wp:cNvGraphicFramePr/>
                      <a:graphic xmlns:a="http://schemas.openxmlformats.org/drawingml/2006/main">
                        <a:graphicData uri="http://schemas.microsoft.com/office/word/2010/wordprocessingGroup">
                          <wpg:wgp>
                            <wpg:cNvGrpSpPr/>
                            <wpg:grpSpPr>
                              <a:xfrm>
                                <a:off x="0" y="0"/>
                                <a:ext cx="1222553" cy="12192"/>
                                <a:chOff x="0" y="0"/>
                                <a:chExt cx="1222553" cy="12192"/>
                              </a:xfrm>
                            </wpg:grpSpPr>
                            <wps:wsp>
                              <wps:cNvPr id="726840" name="Shape 726840"/>
                              <wps:cNvSpPr/>
                              <wps:spPr>
                                <a:xfrm>
                                  <a:off x="0" y="0"/>
                                  <a:ext cx="1222553" cy="12192"/>
                                </a:xfrm>
                                <a:custGeom>
                                  <a:avLst/>
                                  <a:gdLst/>
                                  <a:ahLst/>
                                  <a:cxnLst/>
                                  <a:rect l="0" t="0" r="0" b="0"/>
                                  <a:pathLst>
                                    <a:path w="1222553" h="12192">
                                      <a:moveTo>
                                        <a:pt x="0" y="0"/>
                                      </a:moveTo>
                                      <a:lnTo>
                                        <a:pt x="1222553" y="0"/>
                                      </a:lnTo>
                                      <a:lnTo>
                                        <a:pt x="1222553" y="12192"/>
                                      </a:lnTo>
                                      <a:lnTo>
                                        <a:pt x="0" y="12192"/>
                                      </a:lnTo>
                                      <a:lnTo>
                                        <a:pt x="0" y="0"/>
                                      </a:lnTo>
                                    </a:path>
                                  </a:pathLst>
                                </a:custGeom>
                                <a:solidFill>
                                  <a:srgbClr val="8064A2"/>
                                </a:solidFill>
                                <a:ln w="0" cap="flat">
                                  <a:noFill/>
                                  <a:miter lim="127000"/>
                                </a:ln>
                                <a:effectLst/>
                              </wps:spPr>
                              <wps:bodyPr/>
                            </wps:wsp>
                          </wpg:wgp>
                        </a:graphicData>
                      </a:graphic>
                    </wp:inline>
                  </w:drawing>
                </mc:Choice>
                <mc:Fallback>
                  <w:pict>
                    <v:group w14:anchorId="406D16C0" id="Group 529038" o:spid="_x0000_s1026" style="width:96.25pt;height:.95pt;mso-position-horizontal-relative:char;mso-position-vertical-relative:line" coordsize="122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pNAIAAIsFAAAOAAAAZHJzL2Uyb0RvYy54bWykVMtu2zAQvBfoPxC613o0cVzBclA0jS9F&#10;GyDpB9AUJRHgCyRt2X/f5dqSFQdJgeQircjhamd2uMvbvZJkx50XRldJPssSwjUztdBtlfx9uv+y&#10;SIgPVNdUGs2r5MB9crv6/GnZ25IXpjOy5o5AEu3L3lZJF4It09SzjivqZ8ZyDZuNcYoG+HRtWjva&#10;Q3Yl0yLL5mlvXG2dYdx7WL07biYrzN80nIU/TeN5ILJKoLaAT4fPTXymqyUtW0dtJ9ipDPqOKhQV&#10;Gn46prqjgZKtEy9SKcGc8aYJM2ZUappGMI4cgE2eXbBZO7O1yKUt+9aOMoG0Fzq9Oy37vVs7+2gf&#10;HCjR2xa0wK/IZd84Fd9QJdmjZIdRMr4PhMFiXhTF9fXXhDDYy4v8W3GUlHWg+4tTrPv55rl0+Gn6&#10;rJTegjn8mb//GP/HjlqOsvoS+D84IuoquSnmiyuwiKYKfIoYclpDaRA7CuVLD5p9TKWRLS3Z1oc1&#10;Nyg33f3y4ejLeohoN0Rsr4fQgbvf9LWlIZ6LVcaQ9JN+dUO74q4yO/5kEBcumgZFnnelnqLG3g+2&#10;AOyAGN4W802Ro0leRUMTpmb6Dw7v8IiBIFJdLU8B0od4KrA3UtT3QspI2Lt280M6sqMwIRbZ/Oo7&#10;OhiOPINJHdWDyhiFKdVIGvC6axPzYLOUCDDJpFBR2JssO9cVf8NxFh07B+Ye7BOjjakPeP1wHXwO&#10;xUf7w41HGqfpFEfK9BtR5xm6+gcAAP//AwBQSwMEFAAGAAgAAAAhAPkfZHraAAAAAwEAAA8AAABk&#10;cnMvZG93bnJldi54bWxMj81qwzAQhO+FvoPYQm+N7JSUxrUcQmh7CoX8QMhtY21sE2tlLMV23r5y&#10;Lu1lmWWWmW/TxWBq0VHrKssK4kkEgji3uuJCwX739fIOwnlkjbVlUnAjB4vs8SHFRNueN9RtfSFC&#10;CLsEFZTeN4mULi/JoJvYhjh4Z9sa9GFtC6lb7EO4qeU0it6kwYpDQ4kNrUrKL9urUfDdY798jT+7&#10;9eW8uh13s5/DOialnp+G5QcIT4P/O4YRP6BDFphO9sraiVpBeMTf5+jNpzMQp1GAzFL5nz37BQAA&#10;//8DAFBLAQItABQABgAIAAAAIQC2gziS/gAAAOEBAAATAAAAAAAAAAAAAAAAAAAAAABbQ29udGVu&#10;dF9UeXBlc10ueG1sUEsBAi0AFAAGAAgAAAAhADj9If/WAAAAlAEAAAsAAAAAAAAAAAAAAAAALwEA&#10;AF9yZWxzLy5yZWxzUEsBAi0AFAAGAAgAAAAhAEq7/Kk0AgAAiwUAAA4AAAAAAAAAAAAAAAAALgIA&#10;AGRycy9lMm9Eb2MueG1sUEsBAi0AFAAGAAgAAAAhAPkfZHraAAAAAwEAAA8AAAAAAAAAAAAAAAAA&#10;jgQAAGRycy9kb3ducmV2LnhtbFBLBQYAAAAABAAEAPMAAACVBQAAAAA=&#10;">
                      <v:shape id="Shape 726840" o:spid="_x0000_s1027" style="position:absolute;width:12225;height:121;visibility:visible;mso-wrap-style:square;v-text-anchor:top" coordsize="122255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VqxgAAAN8AAAAPAAAAZHJzL2Rvd25yZXYueG1sRI/NagIx&#10;FIX3Qt8h3EJ3migdtVOjFKFQV47aLtxdJteZoZObYRI1vr1ZCC4P549vsYq2FRfqfeNYw3ikQBCX&#10;zjRcafg9fA/nIHxANtg6Jg038rBavgwWmBt35R1d9qESaYR9jhrqELpcSl/WZNGPXEecvJPrLYYk&#10;+0qaHq9p3LZyotRUWmw4PdTY0bqm8n9/thqK7SbyxynLsj8VlcyK8bE4tlq/vcavTxCBYniGH+0f&#10;o2E2mc7fE0HiSSwgl3cAAAD//wMAUEsBAi0AFAAGAAgAAAAhANvh9svuAAAAhQEAABMAAAAAAAAA&#10;AAAAAAAAAAAAAFtDb250ZW50X1R5cGVzXS54bWxQSwECLQAUAAYACAAAACEAWvQsW78AAAAVAQAA&#10;CwAAAAAAAAAAAAAAAAAfAQAAX3JlbHMvLnJlbHNQSwECLQAUAAYACAAAACEAwJY1asYAAADfAAAA&#10;DwAAAAAAAAAAAAAAAAAHAgAAZHJzL2Rvd25yZXYueG1sUEsFBgAAAAADAAMAtwAAAPoCAAAAAA==&#10;" path="m,l1222553,r,12192l,12192,,e" fillcolor="#8064a2" stroked="f" strokeweight="0">
                        <v:stroke miterlimit="83231f" joinstyle="miter"/>
                        <v:path arrowok="t" textboxrect="0,0,1222553,12192"/>
                      </v:shape>
                      <w10:anchorlock/>
                    </v:group>
                  </w:pict>
                </mc:Fallback>
              </mc:AlternateContent>
            </w:r>
          </w:p>
          <w:p w14:paraId="3F39DEAE" w14:textId="77777777" w:rsidR="002E08D1" w:rsidRPr="00B43B5C" w:rsidRDefault="002E08D1" w:rsidP="0003586C">
            <w:pPr>
              <w:spacing w:line="312" w:lineRule="auto"/>
              <w:jc w:val="both"/>
              <w:rPr>
                <w:rFonts w:ascii="Times New Roman" w:hAnsi="Times New Roman" w:cs="Times New Roman"/>
                <w:color w:val="000000"/>
                <w:sz w:val="24"/>
                <w:szCs w:val="24"/>
              </w:rPr>
            </w:pPr>
            <w:r w:rsidRPr="00B43B5C">
              <w:rPr>
                <w:rFonts w:ascii="Times New Roman" w:hAnsi="Times New Roman" w:cs="Times New Roman"/>
                <w:b/>
                <w:color w:val="000000"/>
                <w:sz w:val="24"/>
                <w:szCs w:val="24"/>
                <w:u w:val="single" w:color="8064A2"/>
              </w:rPr>
              <w:t xml:space="preserve">NESREA (2011) </w:t>
            </w:r>
          </w:p>
        </w:tc>
      </w:tr>
      <w:tr w:rsidR="002E08D1" w:rsidRPr="00B43B5C" w14:paraId="7BD36485" w14:textId="77777777" w:rsidTr="0003586C">
        <w:trPr>
          <w:trHeight w:val="277"/>
        </w:trPr>
        <w:tc>
          <w:tcPr>
            <w:tcW w:w="2761" w:type="dxa"/>
            <w:tcBorders>
              <w:top w:val="nil"/>
              <w:left w:val="nil"/>
              <w:bottom w:val="nil"/>
              <w:right w:val="nil"/>
            </w:tcBorders>
          </w:tcPr>
          <w:p w14:paraId="3CFB7F50"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Odour </w:t>
            </w:r>
          </w:p>
        </w:tc>
        <w:tc>
          <w:tcPr>
            <w:tcW w:w="1580" w:type="dxa"/>
            <w:tcBorders>
              <w:top w:val="nil"/>
              <w:left w:val="nil"/>
              <w:bottom w:val="nil"/>
              <w:right w:val="nil"/>
            </w:tcBorders>
          </w:tcPr>
          <w:p w14:paraId="174FE7EC"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c>
          <w:tcPr>
            <w:tcW w:w="2222" w:type="dxa"/>
            <w:tcBorders>
              <w:top w:val="nil"/>
              <w:left w:val="nil"/>
              <w:bottom w:val="nil"/>
              <w:right w:val="nil"/>
            </w:tcBorders>
          </w:tcPr>
          <w:p w14:paraId="6F8103A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Smelling </w:t>
            </w:r>
          </w:p>
        </w:tc>
        <w:tc>
          <w:tcPr>
            <w:tcW w:w="1836" w:type="dxa"/>
            <w:tcBorders>
              <w:top w:val="nil"/>
              <w:left w:val="nil"/>
              <w:bottom w:val="nil"/>
              <w:right w:val="nil"/>
            </w:tcBorders>
          </w:tcPr>
          <w:p w14:paraId="4375087C"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E08D1" w:rsidRPr="00B43B5C" w14:paraId="4C16142B" w14:textId="77777777" w:rsidTr="0003586C">
        <w:trPr>
          <w:trHeight w:val="278"/>
        </w:trPr>
        <w:tc>
          <w:tcPr>
            <w:tcW w:w="2761" w:type="dxa"/>
            <w:tcBorders>
              <w:top w:val="nil"/>
              <w:left w:val="nil"/>
              <w:bottom w:val="nil"/>
              <w:right w:val="nil"/>
            </w:tcBorders>
          </w:tcPr>
          <w:p w14:paraId="77C43C99"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pH </w:t>
            </w:r>
          </w:p>
        </w:tc>
        <w:tc>
          <w:tcPr>
            <w:tcW w:w="1580" w:type="dxa"/>
            <w:tcBorders>
              <w:top w:val="nil"/>
              <w:left w:val="nil"/>
              <w:bottom w:val="nil"/>
              <w:right w:val="nil"/>
            </w:tcBorders>
          </w:tcPr>
          <w:p w14:paraId="3E55A435"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c>
          <w:tcPr>
            <w:tcW w:w="2222" w:type="dxa"/>
            <w:tcBorders>
              <w:top w:val="nil"/>
              <w:left w:val="nil"/>
              <w:bottom w:val="nil"/>
              <w:right w:val="nil"/>
            </w:tcBorders>
          </w:tcPr>
          <w:p w14:paraId="76894B0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8.96 </w:t>
            </w:r>
          </w:p>
        </w:tc>
        <w:tc>
          <w:tcPr>
            <w:tcW w:w="1836" w:type="dxa"/>
            <w:tcBorders>
              <w:top w:val="nil"/>
              <w:left w:val="nil"/>
              <w:bottom w:val="nil"/>
              <w:right w:val="nil"/>
            </w:tcBorders>
          </w:tcPr>
          <w:p w14:paraId="0C0F900E"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6.5 -8.5 </w:t>
            </w:r>
          </w:p>
        </w:tc>
      </w:tr>
      <w:tr w:rsidR="002E08D1" w:rsidRPr="00B43B5C" w14:paraId="57F0E0DF" w14:textId="77777777" w:rsidTr="0003586C">
        <w:trPr>
          <w:trHeight w:val="277"/>
        </w:trPr>
        <w:tc>
          <w:tcPr>
            <w:tcW w:w="2761" w:type="dxa"/>
            <w:tcBorders>
              <w:top w:val="nil"/>
              <w:left w:val="nil"/>
              <w:bottom w:val="nil"/>
              <w:right w:val="nil"/>
            </w:tcBorders>
          </w:tcPr>
          <w:p w14:paraId="0610A079"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Turbidity </w:t>
            </w:r>
          </w:p>
        </w:tc>
        <w:tc>
          <w:tcPr>
            <w:tcW w:w="1580" w:type="dxa"/>
            <w:tcBorders>
              <w:top w:val="nil"/>
              <w:left w:val="nil"/>
              <w:bottom w:val="nil"/>
              <w:right w:val="nil"/>
            </w:tcBorders>
          </w:tcPr>
          <w:p w14:paraId="46E8F62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NTU </w:t>
            </w:r>
          </w:p>
        </w:tc>
        <w:tc>
          <w:tcPr>
            <w:tcW w:w="2222" w:type="dxa"/>
            <w:tcBorders>
              <w:top w:val="nil"/>
              <w:left w:val="nil"/>
              <w:bottom w:val="nil"/>
              <w:right w:val="nil"/>
            </w:tcBorders>
          </w:tcPr>
          <w:p w14:paraId="723933B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248 </w:t>
            </w:r>
          </w:p>
        </w:tc>
        <w:tc>
          <w:tcPr>
            <w:tcW w:w="1836" w:type="dxa"/>
            <w:tcBorders>
              <w:top w:val="nil"/>
              <w:left w:val="nil"/>
              <w:bottom w:val="nil"/>
              <w:right w:val="nil"/>
            </w:tcBorders>
          </w:tcPr>
          <w:p w14:paraId="178156F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E08D1" w:rsidRPr="00B43B5C" w14:paraId="1641041F" w14:textId="77777777" w:rsidTr="0003586C">
        <w:trPr>
          <w:trHeight w:val="276"/>
        </w:trPr>
        <w:tc>
          <w:tcPr>
            <w:tcW w:w="2761" w:type="dxa"/>
            <w:tcBorders>
              <w:top w:val="nil"/>
              <w:left w:val="nil"/>
              <w:bottom w:val="nil"/>
              <w:right w:val="nil"/>
            </w:tcBorders>
          </w:tcPr>
          <w:p w14:paraId="4EEFA0E1"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EC </w:t>
            </w:r>
          </w:p>
        </w:tc>
        <w:tc>
          <w:tcPr>
            <w:tcW w:w="1580" w:type="dxa"/>
            <w:tcBorders>
              <w:top w:val="nil"/>
              <w:left w:val="nil"/>
              <w:bottom w:val="nil"/>
              <w:right w:val="nil"/>
            </w:tcBorders>
          </w:tcPr>
          <w:p w14:paraId="59FBB7B8"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µS/cm </w:t>
            </w:r>
          </w:p>
        </w:tc>
        <w:tc>
          <w:tcPr>
            <w:tcW w:w="2222" w:type="dxa"/>
            <w:tcBorders>
              <w:top w:val="nil"/>
              <w:left w:val="nil"/>
              <w:bottom w:val="nil"/>
              <w:right w:val="nil"/>
            </w:tcBorders>
          </w:tcPr>
          <w:p w14:paraId="28C401D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1382 </w:t>
            </w:r>
          </w:p>
        </w:tc>
        <w:tc>
          <w:tcPr>
            <w:tcW w:w="1836" w:type="dxa"/>
            <w:tcBorders>
              <w:top w:val="nil"/>
              <w:left w:val="nil"/>
              <w:bottom w:val="nil"/>
              <w:right w:val="nil"/>
            </w:tcBorders>
          </w:tcPr>
          <w:p w14:paraId="0287291E"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E08D1" w:rsidRPr="00B43B5C" w14:paraId="4DE9DBEA" w14:textId="77777777" w:rsidTr="0003586C">
        <w:trPr>
          <w:trHeight w:val="277"/>
        </w:trPr>
        <w:tc>
          <w:tcPr>
            <w:tcW w:w="2761" w:type="dxa"/>
            <w:tcBorders>
              <w:top w:val="nil"/>
              <w:left w:val="nil"/>
              <w:bottom w:val="nil"/>
              <w:right w:val="nil"/>
            </w:tcBorders>
          </w:tcPr>
          <w:p w14:paraId="5747D0C9"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Dissolved Oxygen </w:t>
            </w:r>
          </w:p>
        </w:tc>
        <w:tc>
          <w:tcPr>
            <w:tcW w:w="1580" w:type="dxa"/>
            <w:tcBorders>
              <w:top w:val="nil"/>
              <w:left w:val="nil"/>
              <w:bottom w:val="nil"/>
              <w:right w:val="nil"/>
            </w:tcBorders>
          </w:tcPr>
          <w:p w14:paraId="7921905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17ABA4A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1.00 </w:t>
            </w:r>
          </w:p>
        </w:tc>
        <w:tc>
          <w:tcPr>
            <w:tcW w:w="1836" w:type="dxa"/>
            <w:tcBorders>
              <w:top w:val="nil"/>
              <w:left w:val="nil"/>
              <w:bottom w:val="nil"/>
              <w:right w:val="nil"/>
            </w:tcBorders>
          </w:tcPr>
          <w:p w14:paraId="2ED8CAD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 (Min) </w:t>
            </w:r>
          </w:p>
        </w:tc>
      </w:tr>
      <w:tr w:rsidR="002E08D1" w:rsidRPr="00B43B5C" w14:paraId="1A8ABAE1" w14:textId="77777777" w:rsidTr="0003586C">
        <w:trPr>
          <w:trHeight w:val="278"/>
        </w:trPr>
        <w:tc>
          <w:tcPr>
            <w:tcW w:w="2761" w:type="dxa"/>
            <w:tcBorders>
              <w:top w:val="nil"/>
              <w:left w:val="nil"/>
              <w:bottom w:val="nil"/>
              <w:right w:val="nil"/>
            </w:tcBorders>
          </w:tcPr>
          <w:p w14:paraId="1FA682FE"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TSS </w:t>
            </w:r>
          </w:p>
        </w:tc>
        <w:tc>
          <w:tcPr>
            <w:tcW w:w="1580" w:type="dxa"/>
            <w:tcBorders>
              <w:top w:val="nil"/>
              <w:left w:val="nil"/>
              <w:bottom w:val="nil"/>
              <w:right w:val="nil"/>
            </w:tcBorders>
          </w:tcPr>
          <w:p w14:paraId="51FBFBB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4AF4E3E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233 </w:t>
            </w:r>
          </w:p>
        </w:tc>
        <w:tc>
          <w:tcPr>
            <w:tcW w:w="1836" w:type="dxa"/>
            <w:tcBorders>
              <w:top w:val="nil"/>
              <w:left w:val="nil"/>
              <w:bottom w:val="nil"/>
              <w:right w:val="nil"/>
            </w:tcBorders>
          </w:tcPr>
          <w:p w14:paraId="2FD85D9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0.75 </w:t>
            </w:r>
          </w:p>
        </w:tc>
      </w:tr>
      <w:tr w:rsidR="002E08D1" w:rsidRPr="00B43B5C" w14:paraId="01931DA3" w14:textId="77777777" w:rsidTr="0003586C">
        <w:trPr>
          <w:trHeight w:val="278"/>
        </w:trPr>
        <w:tc>
          <w:tcPr>
            <w:tcW w:w="2761" w:type="dxa"/>
            <w:tcBorders>
              <w:top w:val="nil"/>
              <w:left w:val="nil"/>
              <w:bottom w:val="nil"/>
              <w:right w:val="nil"/>
            </w:tcBorders>
          </w:tcPr>
          <w:p w14:paraId="5730017C"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TDS</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67B5D14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452A8BD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926</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0C43013C"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5F497A"/>
                <w:sz w:val="24"/>
                <w:szCs w:val="24"/>
              </w:rPr>
              <w:t xml:space="preserve"> </w:t>
            </w:r>
          </w:p>
        </w:tc>
      </w:tr>
      <w:tr w:rsidR="002E08D1" w:rsidRPr="00B43B5C" w14:paraId="5CCB0522" w14:textId="77777777" w:rsidTr="0003586C">
        <w:trPr>
          <w:trHeight w:val="278"/>
        </w:trPr>
        <w:tc>
          <w:tcPr>
            <w:tcW w:w="2761" w:type="dxa"/>
            <w:tcBorders>
              <w:top w:val="nil"/>
              <w:left w:val="nil"/>
              <w:bottom w:val="nil"/>
              <w:right w:val="nil"/>
            </w:tcBorders>
          </w:tcPr>
          <w:p w14:paraId="03E4AA98"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Colour </w:t>
            </w:r>
          </w:p>
        </w:tc>
        <w:tc>
          <w:tcPr>
            <w:tcW w:w="1580" w:type="dxa"/>
            <w:tcBorders>
              <w:top w:val="nil"/>
              <w:left w:val="nil"/>
              <w:bottom w:val="nil"/>
              <w:right w:val="nil"/>
            </w:tcBorders>
          </w:tcPr>
          <w:p w14:paraId="76713B6B"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TCU </w:t>
            </w:r>
          </w:p>
        </w:tc>
        <w:tc>
          <w:tcPr>
            <w:tcW w:w="2222" w:type="dxa"/>
            <w:tcBorders>
              <w:top w:val="nil"/>
              <w:left w:val="nil"/>
              <w:bottom w:val="nil"/>
              <w:right w:val="nil"/>
            </w:tcBorders>
          </w:tcPr>
          <w:p w14:paraId="7101780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1620 </w:t>
            </w:r>
          </w:p>
        </w:tc>
        <w:tc>
          <w:tcPr>
            <w:tcW w:w="1836" w:type="dxa"/>
            <w:tcBorders>
              <w:top w:val="nil"/>
              <w:left w:val="nil"/>
              <w:bottom w:val="nil"/>
              <w:right w:val="nil"/>
            </w:tcBorders>
          </w:tcPr>
          <w:p w14:paraId="6066A4BE"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E08D1" w:rsidRPr="00B43B5C" w14:paraId="7D9BFBB2" w14:textId="77777777" w:rsidTr="0003586C">
        <w:trPr>
          <w:trHeight w:val="278"/>
        </w:trPr>
        <w:tc>
          <w:tcPr>
            <w:tcW w:w="2761" w:type="dxa"/>
            <w:tcBorders>
              <w:top w:val="nil"/>
              <w:left w:val="nil"/>
              <w:bottom w:val="nil"/>
              <w:right w:val="nil"/>
            </w:tcBorders>
          </w:tcPr>
          <w:p w14:paraId="7390C9B5"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Nitrate </w:t>
            </w:r>
          </w:p>
        </w:tc>
        <w:tc>
          <w:tcPr>
            <w:tcW w:w="1580" w:type="dxa"/>
            <w:tcBorders>
              <w:top w:val="nil"/>
              <w:left w:val="nil"/>
              <w:bottom w:val="nil"/>
              <w:right w:val="nil"/>
            </w:tcBorders>
          </w:tcPr>
          <w:p w14:paraId="1497153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0315F7E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230 </w:t>
            </w:r>
          </w:p>
        </w:tc>
        <w:tc>
          <w:tcPr>
            <w:tcW w:w="1836" w:type="dxa"/>
            <w:tcBorders>
              <w:top w:val="nil"/>
              <w:left w:val="nil"/>
              <w:bottom w:val="nil"/>
              <w:right w:val="nil"/>
            </w:tcBorders>
          </w:tcPr>
          <w:p w14:paraId="7CD4751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40 </w:t>
            </w:r>
          </w:p>
        </w:tc>
      </w:tr>
      <w:tr w:rsidR="002E08D1" w:rsidRPr="00B43B5C" w14:paraId="317E7C72" w14:textId="77777777" w:rsidTr="0003586C">
        <w:trPr>
          <w:trHeight w:val="277"/>
        </w:trPr>
        <w:tc>
          <w:tcPr>
            <w:tcW w:w="2761" w:type="dxa"/>
            <w:tcBorders>
              <w:top w:val="nil"/>
              <w:left w:val="nil"/>
              <w:bottom w:val="nil"/>
              <w:right w:val="nil"/>
            </w:tcBorders>
          </w:tcPr>
          <w:p w14:paraId="6413C96F"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Phosphates </w:t>
            </w:r>
          </w:p>
        </w:tc>
        <w:tc>
          <w:tcPr>
            <w:tcW w:w="1580" w:type="dxa"/>
            <w:tcBorders>
              <w:top w:val="nil"/>
              <w:left w:val="nil"/>
              <w:bottom w:val="nil"/>
              <w:right w:val="nil"/>
            </w:tcBorders>
          </w:tcPr>
          <w:p w14:paraId="66238535"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BBA32F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11.8 </w:t>
            </w:r>
          </w:p>
        </w:tc>
        <w:tc>
          <w:tcPr>
            <w:tcW w:w="1836" w:type="dxa"/>
            <w:tcBorders>
              <w:top w:val="nil"/>
              <w:left w:val="nil"/>
              <w:bottom w:val="nil"/>
              <w:right w:val="nil"/>
            </w:tcBorders>
          </w:tcPr>
          <w:p w14:paraId="31414EF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3.5 </w:t>
            </w:r>
          </w:p>
        </w:tc>
      </w:tr>
      <w:tr w:rsidR="002E08D1" w:rsidRPr="00B43B5C" w14:paraId="08F32BD5" w14:textId="77777777" w:rsidTr="0003586C">
        <w:trPr>
          <w:trHeight w:val="276"/>
        </w:trPr>
        <w:tc>
          <w:tcPr>
            <w:tcW w:w="2761" w:type="dxa"/>
            <w:tcBorders>
              <w:top w:val="nil"/>
              <w:left w:val="nil"/>
              <w:bottom w:val="nil"/>
              <w:right w:val="nil"/>
            </w:tcBorders>
          </w:tcPr>
          <w:p w14:paraId="5C78F5C8"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Ammonium </w:t>
            </w:r>
          </w:p>
        </w:tc>
        <w:tc>
          <w:tcPr>
            <w:tcW w:w="1580" w:type="dxa"/>
            <w:tcBorders>
              <w:top w:val="nil"/>
              <w:left w:val="nil"/>
              <w:bottom w:val="nil"/>
              <w:right w:val="nil"/>
            </w:tcBorders>
          </w:tcPr>
          <w:p w14:paraId="2779E7B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0ABB9DE5"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37.2 </w:t>
            </w:r>
          </w:p>
        </w:tc>
        <w:tc>
          <w:tcPr>
            <w:tcW w:w="1836" w:type="dxa"/>
            <w:tcBorders>
              <w:top w:val="nil"/>
              <w:left w:val="nil"/>
              <w:bottom w:val="nil"/>
              <w:right w:val="nil"/>
            </w:tcBorders>
          </w:tcPr>
          <w:p w14:paraId="5AA50D1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2.0 </w:t>
            </w:r>
          </w:p>
        </w:tc>
      </w:tr>
      <w:tr w:rsidR="002E08D1" w:rsidRPr="00B43B5C" w14:paraId="263D4CB6" w14:textId="77777777" w:rsidTr="0003586C">
        <w:trPr>
          <w:trHeight w:val="278"/>
        </w:trPr>
        <w:tc>
          <w:tcPr>
            <w:tcW w:w="2761" w:type="dxa"/>
            <w:tcBorders>
              <w:top w:val="nil"/>
              <w:left w:val="nil"/>
              <w:bottom w:val="nil"/>
              <w:right w:val="nil"/>
            </w:tcBorders>
          </w:tcPr>
          <w:p w14:paraId="73E53802"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Chloride </w:t>
            </w:r>
          </w:p>
        </w:tc>
        <w:tc>
          <w:tcPr>
            <w:tcW w:w="1580" w:type="dxa"/>
            <w:tcBorders>
              <w:top w:val="nil"/>
              <w:left w:val="nil"/>
              <w:bottom w:val="nil"/>
              <w:right w:val="nil"/>
            </w:tcBorders>
          </w:tcPr>
          <w:p w14:paraId="3BA2965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676D895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133 </w:t>
            </w:r>
          </w:p>
        </w:tc>
        <w:tc>
          <w:tcPr>
            <w:tcW w:w="1836" w:type="dxa"/>
            <w:tcBorders>
              <w:top w:val="nil"/>
              <w:left w:val="nil"/>
              <w:bottom w:val="nil"/>
              <w:right w:val="nil"/>
            </w:tcBorders>
          </w:tcPr>
          <w:p w14:paraId="703B190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350 </w:t>
            </w:r>
          </w:p>
        </w:tc>
      </w:tr>
      <w:tr w:rsidR="002E08D1" w:rsidRPr="00B43B5C" w14:paraId="4B191AE5" w14:textId="77777777" w:rsidTr="0003586C">
        <w:trPr>
          <w:trHeight w:val="279"/>
        </w:trPr>
        <w:tc>
          <w:tcPr>
            <w:tcW w:w="2761" w:type="dxa"/>
            <w:tcBorders>
              <w:top w:val="nil"/>
              <w:left w:val="nil"/>
              <w:bottom w:val="nil"/>
              <w:right w:val="nil"/>
            </w:tcBorders>
          </w:tcPr>
          <w:p w14:paraId="18B4AA20"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COD </w:t>
            </w:r>
          </w:p>
        </w:tc>
        <w:tc>
          <w:tcPr>
            <w:tcW w:w="1580" w:type="dxa"/>
            <w:tcBorders>
              <w:top w:val="nil"/>
              <w:left w:val="nil"/>
              <w:bottom w:val="nil"/>
              <w:right w:val="nil"/>
            </w:tcBorders>
          </w:tcPr>
          <w:p w14:paraId="65EF567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29D48F4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312 </w:t>
            </w:r>
          </w:p>
        </w:tc>
        <w:tc>
          <w:tcPr>
            <w:tcW w:w="1836" w:type="dxa"/>
            <w:tcBorders>
              <w:top w:val="nil"/>
              <w:left w:val="nil"/>
              <w:bottom w:val="nil"/>
              <w:right w:val="nil"/>
            </w:tcBorders>
          </w:tcPr>
          <w:p w14:paraId="5A88BF2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30 </w:t>
            </w:r>
          </w:p>
        </w:tc>
      </w:tr>
      <w:tr w:rsidR="002E08D1" w:rsidRPr="00B43B5C" w14:paraId="4FE67A28" w14:textId="77777777" w:rsidTr="0003586C">
        <w:trPr>
          <w:trHeight w:val="278"/>
        </w:trPr>
        <w:tc>
          <w:tcPr>
            <w:tcW w:w="2761" w:type="dxa"/>
            <w:tcBorders>
              <w:top w:val="nil"/>
              <w:left w:val="nil"/>
              <w:bottom w:val="nil"/>
              <w:right w:val="nil"/>
            </w:tcBorders>
          </w:tcPr>
          <w:p w14:paraId="1D29AF17"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BOD5 </w:t>
            </w:r>
          </w:p>
        </w:tc>
        <w:tc>
          <w:tcPr>
            <w:tcW w:w="1580" w:type="dxa"/>
            <w:tcBorders>
              <w:top w:val="nil"/>
              <w:left w:val="nil"/>
              <w:bottom w:val="nil"/>
              <w:right w:val="nil"/>
            </w:tcBorders>
          </w:tcPr>
          <w:p w14:paraId="632ECE6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15B16FC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30.6 </w:t>
            </w:r>
          </w:p>
        </w:tc>
        <w:tc>
          <w:tcPr>
            <w:tcW w:w="1836" w:type="dxa"/>
            <w:tcBorders>
              <w:top w:val="nil"/>
              <w:left w:val="nil"/>
              <w:bottom w:val="nil"/>
              <w:right w:val="nil"/>
            </w:tcBorders>
          </w:tcPr>
          <w:p w14:paraId="531B0D9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 </w:t>
            </w:r>
          </w:p>
        </w:tc>
      </w:tr>
      <w:tr w:rsidR="002E08D1" w:rsidRPr="00B43B5C" w14:paraId="2FF04028" w14:textId="77777777" w:rsidTr="0003586C">
        <w:trPr>
          <w:trHeight w:val="278"/>
        </w:trPr>
        <w:tc>
          <w:tcPr>
            <w:tcW w:w="2761" w:type="dxa"/>
            <w:tcBorders>
              <w:top w:val="nil"/>
              <w:left w:val="nil"/>
              <w:bottom w:val="nil"/>
              <w:right w:val="nil"/>
            </w:tcBorders>
          </w:tcPr>
          <w:p w14:paraId="57E931DD"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Oil and Grease</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282AC34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0B91518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10.1</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60F19BBB"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0.1</w:t>
            </w:r>
            <w:r w:rsidRPr="00B43B5C">
              <w:rPr>
                <w:rFonts w:ascii="Times New Roman" w:hAnsi="Times New Roman" w:cs="Times New Roman"/>
                <w:color w:val="5F497A"/>
                <w:sz w:val="24"/>
                <w:szCs w:val="24"/>
              </w:rPr>
              <w:t xml:space="preserve"> </w:t>
            </w:r>
          </w:p>
        </w:tc>
      </w:tr>
      <w:tr w:rsidR="002E08D1" w:rsidRPr="00B43B5C" w14:paraId="4E514C9A" w14:textId="77777777" w:rsidTr="0003586C">
        <w:trPr>
          <w:trHeight w:val="277"/>
        </w:trPr>
        <w:tc>
          <w:tcPr>
            <w:tcW w:w="2761" w:type="dxa"/>
            <w:tcBorders>
              <w:top w:val="nil"/>
              <w:left w:val="nil"/>
              <w:bottom w:val="nil"/>
              <w:right w:val="nil"/>
            </w:tcBorders>
          </w:tcPr>
          <w:p w14:paraId="2EDA1599"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Sodium </w:t>
            </w:r>
          </w:p>
        </w:tc>
        <w:tc>
          <w:tcPr>
            <w:tcW w:w="1580" w:type="dxa"/>
            <w:tcBorders>
              <w:top w:val="nil"/>
              <w:left w:val="nil"/>
              <w:bottom w:val="nil"/>
              <w:right w:val="nil"/>
            </w:tcBorders>
          </w:tcPr>
          <w:p w14:paraId="7F7B6AF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3CC3848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29.0 </w:t>
            </w:r>
          </w:p>
        </w:tc>
        <w:tc>
          <w:tcPr>
            <w:tcW w:w="1836" w:type="dxa"/>
            <w:tcBorders>
              <w:top w:val="nil"/>
              <w:left w:val="nil"/>
              <w:bottom w:val="nil"/>
              <w:right w:val="nil"/>
            </w:tcBorders>
          </w:tcPr>
          <w:p w14:paraId="33BF55F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120 </w:t>
            </w:r>
          </w:p>
        </w:tc>
      </w:tr>
      <w:tr w:rsidR="002E08D1" w:rsidRPr="00B43B5C" w14:paraId="58A51579" w14:textId="77777777" w:rsidTr="0003586C">
        <w:trPr>
          <w:trHeight w:val="277"/>
        </w:trPr>
        <w:tc>
          <w:tcPr>
            <w:tcW w:w="2761" w:type="dxa"/>
            <w:tcBorders>
              <w:top w:val="nil"/>
              <w:left w:val="nil"/>
              <w:bottom w:val="nil"/>
              <w:right w:val="nil"/>
            </w:tcBorders>
          </w:tcPr>
          <w:p w14:paraId="1FF49D6B"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Potassium </w:t>
            </w:r>
          </w:p>
        </w:tc>
        <w:tc>
          <w:tcPr>
            <w:tcW w:w="1580" w:type="dxa"/>
            <w:tcBorders>
              <w:top w:val="nil"/>
              <w:left w:val="nil"/>
              <w:bottom w:val="nil"/>
              <w:right w:val="nil"/>
            </w:tcBorders>
          </w:tcPr>
          <w:p w14:paraId="0647D3D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0C95800C"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23.0 </w:t>
            </w:r>
          </w:p>
        </w:tc>
        <w:tc>
          <w:tcPr>
            <w:tcW w:w="1836" w:type="dxa"/>
            <w:tcBorders>
              <w:top w:val="nil"/>
              <w:left w:val="nil"/>
              <w:bottom w:val="nil"/>
              <w:right w:val="nil"/>
            </w:tcBorders>
          </w:tcPr>
          <w:p w14:paraId="5E5E09A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50 </w:t>
            </w:r>
          </w:p>
        </w:tc>
      </w:tr>
      <w:tr w:rsidR="002E08D1" w:rsidRPr="00B43B5C" w14:paraId="30AB3861" w14:textId="77777777" w:rsidTr="0003586C">
        <w:trPr>
          <w:trHeight w:val="277"/>
        </w:trPr>
        <w:tc>
          <w:tcPr>
            <w:tcW w:w="2761" w:type="dxa"/>
            <w:tcBorders>
              <w:top w:val="nil"/>
              <w:left w:val="nil"/>
              <w:bottom w:val="nil"/>
              <w:right w:val="nil"/>
            </w:tcBorders>
          </w:tcPr>
          <w:p w14:paraId="50359993"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Cadmium </w:t>
            </w:r>
          </w:p>
        </w:tc>
        <w:tc>
          <w:tcPr>
            <w:tcW w:w="1580" w:type="dxa"/>
            <w:tcBorders>
              <w:top w:val="nil"/>
              <w:left w:val="nil"/>
              <w:bottom w:val="nil"/>
              <w:right w:val="nil"/>
            </w:tcBorders>
          </w:tcPr>
          <w:p w14:paraId="33517558"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70F7BB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c>
          <w:tcPr>
            <w:tcW w:w="1836" w:type="dxa"/>
            <w:tcBorders>
              <w:top w:val="nil"/>
              <w:left w:val="nil"/>
              <w:bottom w:val="nil"/>
              <w:right w:val="nil"/>
            </w:tcBorders>
          </w:tcPr>
          <w:p w14:paraId="080B32D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r>
      <w:tr w:rsidR="002E08D1" w:rsidRPr="00B43B5C" w14:paraId="693DABD7" w14:textId="77777777" w:rsidTr="0003586C">
        <w:trPr>
          <w:trHeight w:val="277"/>
        </w:trPr>
        <w:tc>
          <w:tcPr>
            <w:tcW w:w="2761" w:type="dxa"/>
            <w:tcBorders>
              <w:top w:val="nil"/>
              <w:left w:val="nil"/>
              <w:bottom w:val="nil"/>
              <w:right w:val="nil"/>
            </w:tcBorders>
          </w:tcPr>
          <w:p w14:paraId="339EB0E3"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Total Iron </w:t>
            </w:r>
          </w:p>
        </w:tc>
        <w:tc>
          <w:tcPr>
            <w:tcW w:w="1580" w:type="dxa"/>
            <w:tcBorders>
              <w:top w:val="nil"/>
              <w:left w:val="nil"/>
              <w:bottom w:val="nil"/>
              <w:right w:val="nil"/>
            </w:tcBorders>
          </w:tcPr>
          <w:p w14:paraId="69F4D18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016F27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0.83 </w:t>
            </w:r>
          </w:p>
        </w:tc>
        <w:tc>
          <w:tcPr>
            <w:tcW w:w="1836" w:type="dxa"/>
            <w:tcBorders>
              <w:top w:val="nil"/>
              <w:left w:val="nil"/>
              <w:bottom w:val="nil"/>
              <w:right w:val="nil"/>
            </w:tcBorders>
          </w:tcPr>
          <w:p w14:paraId="3B5FE76A"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0.5 </w:t>
            </w:r>
          </w:p>
        </w:tc>
      </w:tr>
      <w:tr w:rsidR="002E08D1" w:rsidRPr="00B43B5C" w14:paraId="5014369F" w14:textId="77777777" w:rsidTr="0003586C">
        <w:trPr>
          <w:trHeight w:val="278"/>
        </w:trPr>
        <w:tc>
          <w:tcPr>
            <w:tcW w:w="2761" w:type="dxa"/>
            <w:tcBorders>
              <w:top w:val="nil"/>
              <w:left w:val="nil"/>
              <w:bottom w:val="nil"/>
              <w:right w:val="nil"/>
            </w:tcBorders>
          </w:tcPr>
          <w:p w14:paraId="7DF64B3E"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lastRenderedPageBreak/>
              <w:t xml:space="preserve">Lead </w:t>
            </w:r>
          </w:p>
        </w:tc>
        <w:tc>
          <w:tcPr>
            <w:tcW w:w="1580" w:type="dxa"/>
            <w:tcBorders>
              <w:top w:val="nil"/>
              <w:left w:val="nil"/>
              <w:bottom w:val="nil"/>
              <w:right w:val="nil"/>
            </w:tcBorders>
          </w:tcPr>
          <w:p w14:paraId="6CB1783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6F5CD49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0.14 </w:t>
            </w:r>
          </w:p>
        </w:tc>
        <w:tc>
          <w:tcPr>
            <w:tcW w:w="1836" w:type="dxa"/>
            <w:tcBorders>
              <w:top w:val="nil"/>
              <w:left w:val="nil"/>
              <w:bottom w:val="nil"/>
              <w:right w:val="nil"/>
            </w:tcBorders>
          </w:tcPr>
          <w:p w14:paraId="5754177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 </w:t>
            </w:r>
          </w:p>
        </w:tc>
      </w:tr>
      <w:tr w:rsidR="002E08D1" w:rsidRPr="00B43B5C" w14:paraId="47320384" w14:textId="77777777" w:rsidTr="0003586C">
        <w:trPr>
          <w:trHeight w:val="278"/>
        </w:trPr>
        <w:tc>
          <w:tcPr>
            <w:tcW w:w="2761" w:type="dxa"/>
            <w:tcBorders>
              <w:top w:val="nil"/>
              <w:left w:val="nil"/>
              <w:bottom w:val="nil"/>
              <w:right w:val="nil"/>
            </w:tcBorders>
          </w:tcPr>
          <w:p w14:paraId="3280532B"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Copper </w:t>
            </w:r>
          </w:p>
        </w:tc>
        <w:tc>
          <w:tcPr>
            <w:tcW w:w="1580" w:type="dxa"/>
            <w:tcBorders>
              <w:top w:val="nil"/>
              <w:left w:val="nil"/>
              <w:bottom w:val="nil"/>
              <w:right w:val="nil"/>
            </w:tcBorders>
          </w:tcPr>
          <w:p w14:paraId="0003778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200E61B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0.05 </w:t>
            </w:r>
          </w:p>
        </w:tc>
        <w:tc>
          <w:tcPr>
            <w:tcW w:w="1836" w:type="dxa"/>
            <w:tcBorders>
              <w:top w:val="nil"/>
              <w:left w:val="nil"/>
              <w:bottom w:val="nil"/>
              <w:right w:val="nil"/>
            </w:tcBorders>
          </w:tcPr>
          <w:p w14:paraId="62C8AA1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0.01 </w:t>
            </w:r>
          </w:p>
        </w:tc>
      </w:tr>
      <w:tr w:rsidR="002E08D1" w:rsidRPr="00B43B5C" w14:paraId="177FFED0" w14:textId="77777777" w:rsidTr="0003586C">
        <w:trPr>
          <w:trHeight w:val="277"/>
        </w:trPr>
        <w:tc>
          <w:tcPr>
            <w:tcW w:w="2761" w:type="dxa"/>
            <w:tcBorders>
              <w:top w:val="nil"/>
              <w:left w:val="nil"/>
              <w:bottom w:val="nil"/>
              <w:right w:val="nil"/>
            </w:tcBorders>
          </w:tcPr>
          <w:p w14:paraId="64BDC84D"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Manganese </w:t>
            </w:r>
          </w:p>
        </w:tc>
        <w:tc>
          <w:tcPr>
            <w:tcW w:w="1580" w:type="dxa"/>
            <w:tcBorders>
              <w:top w:val="nil"/>
              <w:left w:val="nil"/>
              <w:bottom w:val="nil"/>
              <w:right w:val="nil"/>
            </w:tcBorders>
          </w:tcPr>
          <w:p w14:paraId="5FBA1AA5"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019D22A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0.25 </w:t>
            </w:r>
          </w:p>
        </w:tc>
        <w:tc>
          <w:tcPr>
            <w:tcW w:w="1836" w:type="dxa"/>
            <w:tcBorders>
              <w:top w:val="nil"/>
              <w:left w:val="nil"/>
              <w:bottom w:val="nil"/>
              <w:right w:val="nil"/>
            </w:tcBorders>
          </w:tcPr>
          <w:p w14:paraId="0446498B"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 </w:t>
            </w:r>
          </w:p>
        </w:tc>
      </w:tr>
      <w:tr w:rsidR="002E08D1" w:rsidRPr="00B43B5C" w14:paraId="0C00A31E" w14:textId="77777777" w:rsidTr="0003586C">
        <w:trPr>
          <w:trHeight w:val="267"/>
        </w:trPr>
        <w:tc>
          <w:tcPr>
            <w:tcW w:w="2761" w:type="dxa"/>
            <w:tcBorders>
              <w:top w:val="nil"/>
              <w:left w:val="nil"/>
              <w:bottom w:val="nil"/>
              <w:right w:val="nil"/>
            </w:tcBorders>
          </w:tcPr>
          <w:p w14:paraId="245F4212"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Arsenic </w:t>
            </w:r>
          </w:p>
        </w:tc>
        <w:tc>
          <w:tcPr>
            <w:tcW w:w="1580" w:type="dxa"/>
            <w:tcBorders>
              <w:top w:val="nil"/>
              <w:left w:val="nil"/>
              <w:bottom w:val="nil"/>
              <w:right w:val="nil"/>
            </w:tcBorders>
          </w:tcPr>
          <w:p w14:paraId="7576723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5C0813C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0.22 </w:t>
            </w:r>
          </w:p>
        </w:tc>
        <w:tc>
          <w:tcPr>
            <w:tcW w:w="1836" w:type="dxa"/>
            <w:tcBorders>
              <w:top w:val="nil"/>
              <w:left w:val="nil"/>
              <w:bottom w:val="nil"/>
              <w:right w:val="nil"/>
            </w:tcBorders>
          </w:tcPr>
          <w:p w14:paraId="3CEA851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0.05 </w:t>
            </w:r>
          </w:p>
        </w:tc>
      </w:tr>
      <w:tr w:rsidR="002E08D1" w:rsidRPr="00B43B5C" w14:paraId="4EE8E84A" w14:textId="77777777" w:rsidTr="0003586C">
        <w:trPr>
          <w:trHeight w:val="289"/>
        </w:trPr>
        <w:tc>
          <w:tcPr>
            <w:tcW w:w="2761" w:type="dxa"/>
            <w:tcBorders>
              <w:top w:val="nil"/>
              <w:left w:val="nil"/>
              <w:bottom w:val="nil"/>
              <w:right w:val="nil"/>
            </w:tcBorders>
          </w:tcPr>
          <w:p w14:paraId="0F7E6E9F"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Chromium (Cr</w:t>
            </w:r>
            <w:r w:rsidRPr="00B43B5C">
              <w:rPr>
                <w:rFonts w:ascii="Times New Roman" w:hAnsi="Times New Roman" w:cs="Times New Roman"/>
                <w:color w:val="000000"/>
                <w:sz w:val="24"/>
                <w:szCs w:val="24"/>
                <w:vertAlign w:val="superscript"/>
              </w:rPr>
              <w:t>+6</w:t>
            </w:r>
            <w:r w:rsidRPr="00B43B5C">
              <w:rPr>
                <w:rFonts w:ascii="Times New Roman" w:hAnsi="Times New Roman" w:cs="Times New Roman"/>
                <w:color w:val="000000"/>
                <w:sz w:val="24"/>
                <w:szCs w:val="24"/>
              </w:rPr>
              <w:t xml:space="preserve">) </w:t>
            </w:r>
          </w:p>
        </w:tc>
        <w:tc>
          <w:tcPr>
            <w:tcW w:w="1580" w:type="dxa"/>
            <w:tcBorders>
              <w:top w:val="nil"/>
              <w:left w:val="nil"/>
              <w:bottom w:val="nil"/>
              <w:right w:val="nil"/>
            </w:tcBorders>
          </w:tcPr>
          <w:p w14:paraId="00669080"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79C21D98"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0.04 </w:t>
            </w:r>
          </w:p>
        </w:tc>
        <w:tc>
          <w:tcPr>
            <w:tcW w:w="1836" w:type="dxa"/>
            <w:tcBorders>
              <w:top w:val="nil"/>
              <w:left w:val="nil"/>
              <w:bottom w:val="nil"/>
              <w:right w:val="nil"/>
            </w:tcBorders>
          </w:tcPr>
          <w:p w14:paraId="26F638AC"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0.5 </w:t>
            </w:r>
          </w:p>
        </w:tc>
      </w:tr>
      <w:tr w:rsidR="002E08D1" w:rsidRPr="00B43B5C" w14:paraId="5754EE40" w14:textId="77777777" w:rsidTr="0003586C">
        <w:trPr>
          <w:trHeight w:val="277"/>
        </w:trPr>
        <w:tc>
          <w:tcPr>
            <w:tcW w:w="2761" w:type="dxa"/>
            <w:tcBorders>
              <w:top w:val="nil"/>
              <w:left w:val="nil"/>
              <w:bottom w:val="nil"/>
              <w:right w:val="nil"/>
            </w:tcBorders>
          </w:tcPr>
          <w:p w14:paraId="58243580"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Mercury </w:t>
            </w:r>
          </w:p>
        </w:tc>
        <w:tc>
          <w:tcPr>
            <w:tcW w:w="1580" w:type="dxa"/>
            <w:tcBorders>
              <w:top w:val="nil"/>
              <w:left w:val="nil"/>
              <w:bottom w:val="nil"/>
              <w:right w:val="nil"/>
            </w:tcBorders>
          </w:tcPr>
          <w:p w14:paraId="0025487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mg/L </w:t>
            </w:r>
          </w:p>
        </w:tc>
        <w:tc>
          <w:tcPr>
            <w:tcW w:w="2222" w:type="dxa"/>
            <w:tcBorders>
              <w:top w:val="nil"/>
              <w:left w:val="nil"/>
              <w:bottom w:val="nil"/>
              <w:right w:val="nil"/>
            </w:tcBorders>
          </w:tcPr>
          <w:p w14:paraId="3158E1D5"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0.11 </w:t>
            </w:r>
          </w:p>
        </w:tc>
        <w:tc>
          <w:tcPr>
            <w:tcW w:w="1836" w:type="dxa"/>
            <w:tcBorders>
              <w:top w:val="nil"/>
              <w:left w:val="nil"/>
              <w:bottom w:val="nil"/>
              <w:right w:val="nil"/>
            </w:tcBorders>
          </w:tcPr>
          <w:p w14:paraId="39DC667F"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0.0005 </w:t>
            </w:r>
          </w:p>
        </w:tc>
      </w:tr>
      <w:tr w:rsidR="002E08D1" w:rsidRPr="00B43B5C" w14:paraId="08828863" w14:textId="77777777" w:rsidTr="0003586C">
        <w:trPr>
          <w:trHeight w:val="277"/>
        </w:trPr>
        <w:tc>
          <w:tcPr>
            <w:tcW w:w="2761" w:type="dxa"/>
            <w:tcBorders>
              <w:top w:val="nil"/>
              <w:left w:val="nil"/>
              <w:bottom w:val="nil"/>
              <w:right w:val="nil"/>
            </w:tcBorders>
          </w:tcPr>
          <w:p w14:paraId="7044FE77"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Silver</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21E306AE"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1D8406F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0.02</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6D0C360D"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5F497A"/>
                <w:sz w:val="24"/>
                <w:szCs w:val="24"/>
              </w:rPr>
              <w:t xml:space="preserve"> </w:t>
            </w:r>
          </w:p>
        </w:tc>
      </w:tr>
      <w:tr w:rsidR="002E08D1" w:rsidRPr="00B43B5C" w14:paraId="17D73874" w14:textId="77777777" w:rsidTr="0003586C">
        <w:trPr>
          <w:trHeight w:val="268"/>
        </w:trPr>
        <w:tc>
          <w:tcPr>
            <w:tcW w:w="2761" w:type="dxa"/>
            <w:tcBorders>
              <w:top w:val="nil"/>
              <w:left w:val="nil"/>
              <w:bottom w:val="nil"/>
              <w:right w:val="nil"/>
            </w:tcBorders>
          </w:tcPr>
          <w:p w14:paraId="12B6F497"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Zinc</w:t>
            </w:r>
            <w:r w:rsidRPr="00B43B5C">
              <w:rPr>
                <w:rFonts w:ascii="Times New Roman" w:hAnsi="Times New Roman" w:cs="Times New Roman"/>
                <w:color w:val="5F497A"/>
                <w:sz w:val="24"/>
                <w:szCs w:val="24"/>
              </w:rPr>
              <w:t xml:space="preserve"> </w:t>
            </w:r>
          </w:p>
        </w:tc>
        <w:tc>
          <w:tcPr>
            <w:tcW w:w="1580" w:type="dxa"/>
            <w:tcBorders>
              <w:top w:val="nil"/>
              <w:left w:val="nil"/>
              <w:bottom w:val="nil"/>
              <w:right w:val="nil"/>
            </w:tcBorders>
          </w:tcPr>
          <w:p w14:paraId="0FD2084B"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mg/L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0794EB0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2.46</w:t>
            </w:r>
            <w:r w:rsidRPr="00B43B5C">
              <w:rPr>
                <w:rFonts w:ascii="Times New Roman" w:hAnsi="Times New Roman" w:cs="Times New Roman"/>
                <w:color w:val="5F497A"/>
                <w:sz w:val="24"/>
                <w:szCs w:val="24"/>
              </w:rPr>
              <w:t xml:space="preserve"> </w:t>
            </w:r>
          </w:p>
        </w:tc>
        <w:tc>
          <w:tcPr>
            <w:tcW w:w="1836" w:type="dxa"/>
            <w:tcBorders>
              <w:top w:val="nil"/>
              <w:left w:val="nil"/>
              <w:bottom w:val="nil"/>
              <w:right w:val="nil"/>
            </w:tcBorders>
          </w:tcPr>
          <w:p w14:paraId="77086352"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0.2</w:t>
            </w:r>
            <w:r w:rsidRPr="00B43B5C">
              <w:rPr>
                <w:rFonts w:ascii="Times New Roman" w:hAnsi="Times New Roman" w:cs="Times New Roman"/>
                <w:color w:val="5F497A"/>
                <w:sz w:val="24"/>
                <w:szCs w:val="24"/>
              </w:rPr>
              <w:t xml:space="preserve"> </w:t>
            </w:r>
          </w:p>
        </w:tc>
      </w:tr>
      <w:tr w:rsidR="002E08D1" w:rsidRPr="00B43B5C" w14:paraId="7718B42F" w14:textId="77777777" w:rsidTr="0003586C">
        <w:trPr>
          <w:trHeight w:val="289"/>
        </w:trPr>
        <w:tc>
          <w:tcPr>
            <w:tcW w:w="2761" w:type="dxa"/>
            <w:tcBorders>
              <w:top w:val="nil"/>
              <w:left w:val="nil"/>
              <w:bottom w:val="nil"/>
              <w:right w:val="nil"/>
            </w:tcBorders>
          </w:tcPr>
          <w:p w14:paraId="369D70C4"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Total Coliforms </w:t>
            </w:r>
          </w:p>
        </w:tc>
        <w:tc>
          <w:tcPr>
            <w:tcW w:w="1580" w:type="dxa"/>
            <w:tcBorders>
              <w:top w:val="nil"/>
              <w:left w:val="nil"/>
              <w:bottom w:val="nil"/>
              <w:right w:val="nil"/>
            </w:tcBorders>
          </w:tcPr>
          <w:p w14:paraId="50FBD2A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cfu/100ml </w:t>
            </w:r>
          </w:p>
        </w:tc>
        <w:tc>
          <w:tcPr>
            <w:tcW w:w="2222" w:type="dxa"/>
            <w:tcBorders>
              <w:top w:val="nil"/>
              <w:left w:val="nil"/>
              <w:bottom w:val="nil"/>
              <w:right w:val="nil"/>
            </w:tcBorders>
          </w:tcPr>
          <w:p w14:paraId="67CCA356"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6.45 x 10</w:t>
            </w:r>
            <w:r w:rsidRPr="00B43B5C">
              <w:rPr>
                <w:rFonts w:ascii="Times New Roman" w:hAnsi="Times New Roman" w:cs="Times New Roman"/>
                <w:color w:val="000000"/>
                <w:sz w:val="24"/>
                <w:szCs w:val="24"/>
                <w:vertAlign w:val="superscript"/>
              </w:rPr>
              <w:t>3</w:t>
            </w:r>
            <w:r w:rsidRPr="00B43B5C">
              <w:rPr>
                <w:rFonts w:ascii="Times New Roman" w:hAnsi="Times New Roman" w:cs="Times New Roman"/>
                <w:color w:val="000000"/>
                <w:sz w:val="24"/>
                <w:szCs w:val="24"/>
              </w:rPr>
              <w:t xml:space="preserve"> </w:t>
            </w:r>
          </w:p>
        </w:tc>
        <w:tc>
          <w:tcPr>
            <w:tcW w:w="1836" w:type="dxa"/>
            <w:tcBorders>
              <w:top w:val="nil"/>
              <w:left w:val="nil"/>
              <w:bottom w:val="nil"/>
              <w:right w:val="nil"/>
            </w:tcBorders>
          </w:tcPr>
          <w:p w14:paraId="30A2F834"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5 x 10</w:t>
            </w:r>
            <w:r w:rsidRPr="00B43B5C">
              <w:rPr>
                <w:rFonts w:ascii="Times New Roman" w:hAnsi="Times New Roman" w:cs="Times New Roman"/>
                <w:color w:val="000000"/>
                <w:sz w:val="24"/>
                <w:szCs w:val="24"/>
                <w:vertAlign w:val="superscript"/>
              </w:rPr>
              <w:t>3</w:t>
            </w:r>
            <w:r w:rsidRPr="00B43B5C">
              <w:rPr>
                <w:rFonts w:ascii="Times New Roman" w:hAnsi="Times New Roman" w:cs="Times New Roman"/>
                <w:color w:val="000000"/>
                <w:sz w:val="24"/>
                <w:szCs w:val="24"/>
              </w:rPr>
              <w:t xml:space="preserve"> </w:t>
            </w:r>
          </w:p>
        </w:tc>
      </w:tr>
      <w:tr w:rsidR="002E08D1" w:rsidRPr="00B43B5C" w14:paraId="4E71F688" w14:textId="77777777" w:rsidTr="0003586C">
        <w:trPr>
          <w:trHeight w:val="277"/>
        </w:trPr>
        <w:tc>
          <w:tcPr>
            <w:tcW w:w="2761" w:type="dxa"/>
            <w:tcBorders>
              <w:top w:val="nil"/>
              <w:left w:val="nil"/>
              <w:bottom w:val="nil"/>
              <w:right w:val="nil"/>
            </w:tcBorders>
          </w:tcPr>
          <w:p w14:paraId="09C5725A"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i/>
                <w:color w:val="000000"/>
                <w:sz w:val="24"/>
                <w:szCs w:val="24"/>
              </w:rPr>
              <w:t xml:space="preserve">E. coli  </w:t>
            </w:r>
          </w:p>
        </w:tc>
        <w:tc>
          <w:tcPr>
            <w:tcW w:w="1580" w:type="dxa"/>
            <w:tcBorders>
              <w:top w:val="nil"/>
              <w:left w:val="nil"/>
              <w:bottom w:val="nil"/>
              <w:right w:val="nil"/>
            </w:tcBorders>
          </w:tcPr>
          <w:p w14:paraId="76C0A32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cfu/100ml </w:t>
            </w:r>
          </w:p>
        </w:tc>
        <w:tc>
          <w:tcPr>
            <w:tcW w:w="2222" w:type="dxa"/>
            <w:tcBorders>
              <w:top w:val="nil"/>
              <w:left w:val="nil"/>
              <w:bottom w:val="nil"/>
              <w:right w:val="nil"/>
            </w:tcBorders>
          </w:tcPr>
          <w:p w14:paraId="57404C2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400 </w:t>
            </w:r>
          </w:p>
        </w:tc>
        <w:tc>
          <w:tcPr>
            <w:tcW w:w="1836" w:type="dxa"/>
            <w:tcBorders>
              <w:top w:val="nil"/>
              <w:left w:val="nil"/>
              <w:bottom w:val="nil"/>
              <w:right w:val="nil"/>
            </w:tcBorders>
          </w:tcPr>
          <w:p w14:paraId="58B5B873"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r w:rsidR="002E08D1" w:rsidRPr="00B43B5C" w14:paraId="6E421224" w14:textId="77777777" w:rsidTr="0003586C">
        <w:trPr>
          <w:trHeight w:val="277"/>
        </w:trPr>
        <w:tc>
          <w:tcPr>
            <w:tcW w:w="2761" w:type="dxa"/>
            <w:tcBorders>
              <w:top w:val="nil"/>
              <w:left w:val="nil"/>
              <w:bottom w:val="nil"/>
              <w:right w:val="nil"/>
            </w:tcBorders>
          </w:tcPr>
          <w:p w14:paraId="050BA8AF"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Faecal Coliforms </w:t>
            </w:r>
          </w:p>
        </w:tc>
        <w:tc>
          <w:tcPr>
            <w:tcW w:w="1580" w:type="dxa"/>
            <w:tcBorders>
              <w:top w:val="nil"/>
              <w:left w:val="nil"/>
              <w:bottom w:val="nil"/>
              <w:right w:val="nil"/>
            </w:tcBorders>
          </w:tcPr>
          <w:p w14:paraId="2B52FCEB"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cfu/100ml </w:t>
            </w:r>
          </w:p>
        </w:tc>
        <w:tc>
          <w:tcPr>
            <w:tcW w:w="2222" w:type="dxa"/>
            <w:tcBorders>
              <w:top w:val="nil"/>
              <w:left w:val="nil"/>
              <w:bottom w:val="nil"/>
              <w:right w:val="nil"/>
            </w:tcBorders>
          </w:tcPr>
          <w:p w14:paraId="29BD97D1"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640 </w:t>
            </w:r>
          </w:p>
        </w:tc>
        <w:tc>
          <w:tcPr>
            <w:tcW w:w="1836" w:type="dxa"/>
            <w:tcBorders>
              <w:top w:val="nil"/>
              <w:left w:val="nil"/>
              <w:bottom w:val="nil"/>
              <w:right w:val="nil"/>
            </w:tcBorders>
          </w:tcPr>
          <w:p w14:paraId="6975FB99"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r w:rsidR="002E08D1" w:rsidRPr="00B43B5C" w14:paraId="5CE26435" w14:textId="77777777" w:rsidTr="0003586C">
        <w:trPr>
          <w:trHeight w:val="272"/>
        </w:trPr>
        <w:tc>
          <w:tcPr>
            <w:tcW w:w="2761" w:type="dxa"/>
            <w:tcBorders>
              <w:top w:val="nil"/>
              <w:left w:val="nil"/>
              <w:bottom w:val="nil"/>
              <w:right w:val="nil"/>
            </w:tcBorders>
          </w:tcPr>
          <w:p w14:paraId="77BEEF0D" w14:textId="77777777" w:rsidR="002E08D1" w:rsidRPr="00B43B5C" w:rsidRDefault="002E08D1" w:rsidP="0003586C">
            <w:pPr>
              <w:spacing w:line="312" w:lineRule="auto"/>
              <w:ind w:left="108"/>
              <w:rPr>
                <w:rFonts w:ascii="Times New Roman" w:hAnsi="Times New Roman" w:cs="Times New Roman"/>
                <w:color w:val="000000"/>
                <w:sz w:val="24"/>
                <w:szCs w:val="24"/>
              </w:rPr>
            </w:pPr>
            <w:r w:rsidRPr="00B43B5C">
              <w:rPr>
                <w:rFonts w:ascii="Times New Roman" w:hAnsi="Times New Roman" w:cs="Times New Roman"/>
                <w:i/>
                <w:color w:val="000000"/>
                <w:sz w:val="24"/>
                <w:szCs w:val="24"/>
              </w:rPr>
              <w:t>Clostridium perfringens</w:t>
            </w:r>
            <w:r w:rsidRPr="00B43B5C">
              <w:rPr>
                <w:rFonts w:ascii="Times New Roman" w:hAnsi="Times New Roman" w:cs="Times New Roman"/>
                <w:i/>
                <w:color w:val="5F497A"/>
                <w:sz w:val="24"/>
                <w:szCs w:val="24"/>
              </w:rPr>
              <w:t xml:space="preserve"> </w:t>
            </w:r>
          </w:p>
        </w:tc>
        <w:tc>
          <w:tcPr>
            <w:tcW w:w="1580" w:type="dxa"/>
            <w:tcBorders>
              <w:top w:val="nil"/>
              <w:left w:val="nil"/>
              <w:bottom w:val="nil"/>
              <w:right w:val="nil"/>
            </w:tcBorders>
          </w:tcPr>
          <w:p w14:paraId="72E5CF3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cfu/100ml</w:t>
            </w:r>
            <w:r w:rsidRPr="00B43B5C">
              <w:rPr>
                <w:rFonts w:ascii="Times New Roman" w:hAnsi="Times New Roman" w:cs="Times New Roman"/>
                <w:color w:val="5F497A"/>
                <w:sz w:val="24"/>
                <w:szCs w:val="24"/>
              </w:rPr>
              <w:t xml:space="preserve"> </w:t>
            </w:r>
          </w:p>
        </w:tc>
        <w:tc>
          <w:tcPr>
            <w:tcW w:w="2222" w:type="dxa"/>
            <w:tcBorders>
              <w:top w:val="nil"/>
              <w:left w:val="nil"/>
              <w:bottom w:val="nil"/>
              <w:right w:val="nil"/>
            </w:tcBorders>
          </w:tcPr>
          <w:p w14:paraId="754B56CE"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48 </w:t>
            </w:r>
          </w:p>
        </w:tc>
        <w:tc>
          <w:tcPr>
            <w:tcW w:w="1836" w:type="dxa"/>
            <w:tcBorders>
              <w:top w:val="nil"/>
              <w:left w:val="nil"/>
              <w:bottom w:val="nil"/>
              <w:right w:val="nil"/>
            </w:tcBorders>
          </w:tcPr>
          <w:p w14:paraId="664E1757" w14:textId="77777777" w:rsidR="002E08D1" w:rsidRPr="00B43B5C" w:rsidRDefault="002E08D1" w:rsidP="0003586C">
            <w:pPr>
              <w:spacing w:line="312" w:lineRule="auto"/>
              <w:rPr>
                <w:rFonts w:ascii="Times New Roman" w:hAnsi="Times New Roman" w:cs="Times New Roman"/>
                <w:color w:val="000000"/>
                <w:sz w:val="24"/>
                <w:szCs w:val="24"/>
              </w:rPr>
            </w:pPr>
            <w:r w:rsidRPr="00B43B5C">
              <w:rPr>
                <w:rFonts w:ascii="Times New Roman" w:hAnsi="Times New Roman" w:cs="Times New Roman"/>
                <w:color w:val="000000"/>
                <w:sz w:val="24"/>
                <w:szCs w:val="24"/>
              </w:rPr>
              <w:t xml:space="preserve">Absent </w:t>
            </w:r>
          </w:p>
        </w:tc>
      </w:tr>
    </w:tbl>
    <w:p w14:paraId="742B2BE7" w14:textId="77777777" w:rsidR="002E08D1" w:rsidRPr="00B43B5C" w:rsidRDefault="002E08D1" w:rsidP="002E08D1">
      <w:pPr>
        <w:spacing w:after="249" w:line="312" w:lineRule="auto"/>
        <w:ind w:left="-14"/>
        <w:rPr>
          <w:rFonts w:ascii="Times New Roman" w:eastAsia="Times New Roman" w:hAnsi="Times New Roman" w:cs="Times New Roman"/>
          <w:color w:val="000000"/>
          <w:lang w:eastAsia="en-NG"/>
        </w:rPr>
      </w:pPr>
      <w:r w:rsidRPr="00B43B5C">
        <w:rPr>
          <w:rFonts w:ascii="Times New Roman" w:eastAsia="Calibri" w:hAnsi="Times New Roman" w:cs="Times New Roman"/>
          <w:noProof/>
          <w:color w:val="000000"/>
          <w:lang w:eastAsia="en-NG"/>
        </w:rPr>
        <mc:AlternateContent>
          <mc:Choice Requires="wpg">
            <w:drawing>
              <wp:inline distT="0" distB="0" distL="0" distR="0" wp14:anchorId="408C05B0" wp14:editId="56C30D66">
                <wp:extent cx="5342509" cy="12192"/>
                <wp:effectExtent l="0" t="0" r="0" b="0"/>
                <wp:docPr id="526306" name="Group 526306"/>
                <wp:cNvGraphicFramePr/>
                <a:graphic xmlns:a="http://schemas.openxmlformats.org/drawingml/2006/main">
                  <a:graphicData uri="http://schemas.microsoft.com/office/word/2010/wordprocessingGroup">
                    <wpg:wgp>
                      <wpg:cNvGrpSpPr/>
                      <wpg:grpSpPr>
                        <a:xfrm>
                          <a:off x="0" y="0"/>
                          <a:ext cx="5342509" cy="12192"/>
                          <a:chOff x="0" y="0"/>
                          <a:chExt cx="5342509" cy="12192"/>
                        </a:xfrm>
                      </wpg:grpSpPr>
                      <wps:wsp>
                        <wps:cNvPr id="726842" name="Shape 726842"/>
                        <wps:cNvSpPr/>
                        <wps:spPr>
                          <a:xfrm>
                            <a:off x="0" y="0"/>
                            <a:ext cx="1693418" cy="12192"/>
                          </a:xfrm>
                          <a:custGeom>
                            <a:avLst/>
                            <a:gdLst/>
                            <a:ahLst/>
                            <a:cxnLst/>
                            <a:rect l="0" t="0" r="0" b="0"/>
                            <a:pathLst>
                              <a:path w="1693418" h="12192">
                                <a:moveTo>
                                  <a:pt x="0" y="0"/>
                                </a:moveTo>
                                <a:lnTo>
                                  <a:pt x="1693418" y="0"/>
                                </a:lnTo>
                                <a:lnTo>
                                  <a:pt x="1693418" y="12192"/>
                                </a:lnTo>
                                <a:lnTo>
                                  <a:pt x="0" y="12192"/>
                                </a:lnTo>
                                <a:lnTo>
                                  <a:pt x="0" y="0"/>
                                </a:lnTo>
                              </a:path>
                            </a:pathLst>
                          </a:custGeom>
                          <a:solidFill>
                            <a:srgbClr val="8064A2"/>
                          </a:solidFill>
                          <a:ln w="0" cap="flat">
                            <a:noFill/>
                            <a:miter lim="127000"/>
                          </a:ln>
                          <a:effectLst/>
                        </wps:spPr>
                        <wps:bodyPr/>
                      </wps:wsp>
                      <wps:wsp>
                        <wps:cNvPr id="726843" name="Shape 726843"/>
                        <wps:cNvSpPr/>
                        <wps:spPr>
                          <a:xfrm>
                            <a:off x="168435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4" name="Shape 726844"/>
                        <wps:cNvSpPr/>
                        <wps:spPr>
                          <a:xfrm>
                            <a:off x="1696542" y="0"/>
                            <a:ext cx="999744" cy="12192"/>
                          </a:xfrm>
                          <a:custGeom>
                            <a:avLst/>
                            <a:gdLst/>
                            <a:ahLst/>
                            <a:cxnLst/>
                            <a:rect l="0" t="0" r="0" b="0"/>
                            <a:pathLst>
                              <a:path w="999744" h="12192">
                                <a:moveTo>
                                  <a:pt x="0" y="0"/>
                                </a:moveTo>
                                <a:lnTo>
                                  <a:pt x="999744" y="0"/>
                                </a:lnTo>
                                <a:lnTo>
                                  <a:pt x="999744" y="12192"/>
                                </a:lnTo>
                                <a:lnTo>
                                  <a:pt x="0" y="12192"/>
                                </a:lnTo>
                                <a:lnTo>
                                  <a:pt x="0" y="0"/>
                                </a:lnTo>
                              </a:path>
                            </a:pathLst>
                          </a:custGeom>
                          <a:solidFill>
                            <a:srgbClr val="8064A2"/>
                          </a:solidFill>
                          <a:ln w="0" cap="flat">
                            <a:noFill/>
                            <a:miter lim="127000"/>
                          </a:ln>
                          <a:effectLst/>
                        </wps:spPr>
                        <wps:bodyPr/>
                      </wps:wsp>
                      <wps:wsp>
                        <wps:cNvPr id="726845" name="Shape 726845"/>
                        <wps:cNvSpPr/>
                        <wps:spPr>
                          <a:xfrm>
                            <a:off x="2687142"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6" name="Shape 726846"/>
                        <wps:cNvSpPr/>
                        <wps:spPr>
                          <a:xfrm>
                            <a:off x="2699334" y="0"/>
                            <a:ext cx="1408430" cy="12192"/>
                          </a:xfrm>
                          <a:custGeom>
                            <a:avLst/>
                            <a:gdLst/>
                            <a:ahLst/>
                            <a:cxnLst/>
                            <a:rect l="0" t="0" r="0" b="0"/>
                            <a:pathLst>
                              <a:path w="1408430" h="12192">
                                <a:moveTo>
                                  <a:pt x="0" y="0"/>
                                </a:moveTo>
                                <a:lnTo>
                                  <a:pt x="1408430" y="0"/>
                                </a:lnTo>
                                <a:lnTo>
                                  <a:pt x="1408430" y="12192"/>
                                </a:lnTo>
                                <a:lnTo>
                                  <a:pt x="0" y="12192"/>
                                </a:lnTo>
                                <a:lnTo>
                                  <a:pt x="0" y="0"/>
                                </a:lnTo>
                              </a:path>
                            </a:pathLst>
                          </a:custGeom>
                          <a:solidFill>
                            <a:srgbClr val="8064A2"/>
                          </a:solidFill>
                          <a:ln w="0" cap="flat">
                            <a:noFill/>
                            <a:miter lim="127000"/>
                          </a:ln>
                          <a:effectLst/>
                        </wps:spPr>
                        <wps:bodyPr/>
                      </wps:wsp>
                      <wps:wsp>
                        <wps:cNvPr id="726847" name="Shape 726847"/>
                        <wps:cNvSpPr/>
                        <wps:spPr>
                          <a:xfrm>
                            <a:off x="409862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8064A2"/>
                          </a:solidFill>
                          <a:ln w="0" cap="flat">
                            <a:noFill/>
                            <a:miter lim="127000"/>
                          </a:ln>
                          <a:effectLst/>
                        </wps:spPr>
                        <wps:bodyPr/>
                      </wps:wsp>
                      <wps:wsp>
                        <wps:cNvPr id="726848" name="Shape 726848"/>
                        <wps:cNvSpPr/>
                        <wps:spPr>
                          <a:xfrm>
                            <a:off x="4110812" y="0"/>
                            <a:ext cx="1231697" cy="12192"/>
                          </a:xfrm>
                          <a:custGeom>
                            <a:avLst/>
                            <a:gdLst/>
                            <a:ahLst/>
                            <a:cxnLst/>
                            <a:rect l="0" t="0" r="0" b="0"/>
                            <a:pathLst>
                              <a:path w="1231697" h="12192">
                                <a:moveTo>
                                  <a:pt x="0" y="0"/>
                                </a:moveTo>
                                <a:lnTo>
                                  <a:pt x="1231697" y="0"/>
                                </a:lnTo>
                                <a:lnTo>
                                  <a:pt x="1231697" y="12192"/>
                                </a:lnTo>
                                <a:lnTo>
                                  <a:pt x="0" y="12192"/>
                                </a:lnTo>
                                <a:lnTo>
                                  <a:pt x="0" y="0"/>
                                </a:lnTo>
                              </a:path>
                            </a:pathLst>
                          </a:custGeom>
                          <a:solidFill>
                            <a:srgbClr val="8064A2"/>
                          </a:solidFill>
                          <a:ln w="0" cap="flat">
                            <a:noFill/>
                            <a:miter lim="127000"/>
                          </a:ln>
                          <a:effectLst/>
                        </wps:spPr>
                        <wps:bodyPr/>
                      </wps:wsp>
                    </wpg:wgp>
                  </a:graphicData>
                </a:graphic>
              </wp:inline>
            </w:drawing>
          </mc:Choice>
          <mc:Fallback>
            <w:pict>
              <v:group w14:anchorId="0C617ACE" id="Group 526306" o:spid="_x0000_s1026" style="width:420.65pt;height:.95pt;mso-position-horizontal-relative:char;mso-position-vertical-relative:line" coordsize="5342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4qVAMAADkXAAAOAAAAZHJzL2Uyb0RvYy54bWzsWE1zmzAQvXem/0HDveHT2DC2M52myaXT&#10;ZibpD1CEMMwAYiTFOP++K2Fh7DhxnbqJD1xAoGXZfXr7WDS9XJUFWlIuclbNLPfCsRCtCEvyajGz&#10;ft9ff5lYSEhcJbhgFZ1ZT1RYl/PPn6ZNHVOPZaxIKEfgpBJxU8+sTMo6tm1BMlpiccFqWsFkyniJ&#10;JVzyhZ1w3ID3srA9xwnthvGk5oxQIeDuVTtpzbX/NKVE/kpTQSUqZhbEJvWR6+ODOtrzKY4XHNdZ&#10;TtZh4DdEUeK8gpd2rq6wxOiR589clTnhTLBUXhBW2ixNc0J1DpCN6+xkc8PZY61zWcTNou5gAmh3&#10;cHqzW/JzecPru/qWAxJNvQAs9JXKZZXyUp0hSrTSkD11kNGVRARujvzAGzmRhQjMuZ4beS2kJAPc&#10;nz1Fsu+vPmebl9pboTQ1kENs8hf/lv9dhmuqYRUx5H/LUZ7MrLEXTgLPQhUugafaBq3vaWi0bQeU&#10;iAVg9rcouWHkBy6UwhZKXbY4Jo9C3lCm4cbLH0K2vEzMCGdmRFaVGXJg96u8rrFUz6ko1RA1sEQm&#10;kswsl5ot2ZLeM20ndxYNgtzMFlXfqvNlaAG2xsKca+2vb9mR5EVrqNM+mQ7Y6RrubGCgUp1P1wOd&#10;Poz7AAtW5Ml1XhQqYcEXD98KjpYYFGLihMFXzWB4ZMusqBR6EBnBoFJpgaUu94opP3qxylyCkhV5&#10;qYAdO84mLvUaqrWoXTkgt6GPGj2w5EmXn74PPFeF+F6E9/cQ3lclrEKA4jhMeBfKxh+1a7bWUyMO&#10;7VKfAem1LqFTUL71dJjwnd1A93Oie7CH7sGRdI/CkfpOGA5Aba+/aVEUjQN4w4eLvAnkBIQ3rky2&#10;oItG2s25lfie4UD5c6L8aA/lR0dRHhqjsbuf8oPCmzYKPpkv1sbQ0LxfQxPuoXt4JN2jyPdBx43m&#10;bRTeDRxodlQXCHN9mTO/Sv028//28SaSE2h8l5VJ+EUi9y376ZtPgTm3n4SB9u9H+/Ee2o+Pon3g&#10;RJPQG/r47V/coY+HTYbz+22FrZRn+zST4+juus7E3dvHu54PGxZQUR+v8iaSU6i88XVY5XuWg8of&#10;7uXBQu/P6g5wvZesNoD71zDu73jP/wAAAP//AwBQSwMEFAAGAAgAAAAhAIwSODHaAAAAAwEAAA8A&#10;AABkcnMvZG93bnJldi54bWxMj0FLw0AQhe+C/2EZwZvdxKrUmE0pRT0VwVYQb9PsNAnNzobsNkn/&#10;vaMXvTwY3uO9b/Ll5Fo1UB8azwbSWQKKuPS24crAx+7lZgEqRGSLrWcycKYAy+LyIsfM+pHfadjG&#10;SkkJhwwN1DF2mdahrMlhmPmOWLyD7x1GOftK2x5HKXetvk2SB+2wYVmosaN1TeVxe3IGXkccV/P0&#10;edgcD+vz1+7+7XOTkjHXV9PqCVSkKf6F4Qdf0KEQpr0/sQ2qNSCPxF8Vb3GXzkHtJfQIusj1f/bi&#10;GwAA//8DAFBLAQItABQABgAIAAAAIQC2gziS/gAAAOEBAAATAAAAAAAAAAAAAAAAAAAAAABbQ29u&#10;dGVudF9UeXBlc10ueG1sUEsBAi0AFAAGAAgAAAAhADj9If/WAAAAlAEAAAsAAAAAAAAAAAAAAAAA&#10;LwEAAF9yZWxzLy5yZWxzUEsBAi0AFAAGAAgAAAAhALVGPipUAwAAORcAAA4AAAAAAAAAAAAAAAAA&#10;LgIAAGRycy9lMm9Eb2MueG1sUEsBAi0AFAAGAAgAAAAhAIwSODHaAAAAAwEAAA8AAAAAAAAAAAAA&#10;AAAArgUAAGRycy9kb3ducmV2LnhtbFBLBQYAAAAABAAEAPMAAAC1BgAAAAA=&#10;">
                <v:shape id="Shape 726842" o:spid="_x0000_s1027" style="position:absolute;width:16934;height:121;visibility:visible;mso-wrap-style:square;v-text-anchor:top" coordsize="169341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V1yQAAAN8AAAAPAAAAZHJzL2Rvd25yZXYueG1sRI9Pa8JA&#10;FMTvhX6H5Qm9FN00tNGmrlKkgngR/yB6e2SfSWj2bcxuTfz2rlDwOMzMb5jxtDOVuFDjSssK3gYR&#10;COLM6pJzBbvtvD8C4TyyxsoyKbiSg+nk+WmMqbYtr+my8bkIEHYpKii8r1MpXVaQQTewNXHwTrYx&#10;6INscqkbbAPcVDKOokQaLDksFFjTrKDsd/NnFJyPP63Mt/PX1X5Bx4MZLj/oM1Hqpdd9f4Hw1PlH&#10;+L+90AqGcTJ6j+H+J3wBObkBAAD//wMAUEsBAi0AFAAGAAgAAAAhANvh9svuAAAAhQEAABMAAAAA&#10;AAAAAAAAAAAAAAAAAFtDb250ZW50X1R5cGVzXS54bWxQSwECLQAUAAYACAAAACEAWvQsW78AAAAV&#10;AQAACwAAAAAAAAAAAAAAAAAfAQAAX3JlbHMvLnJlbHNQSwECLQAUAAYACAAAACEANHsFdckAAADf&#10;AAAADwAAAAAAAAAAAAAAAAAHAgAAZHJzL2Rvd25yZXYueG1sUEsFBgAAAAADAAMAtwAAAP0CAAAA&#10;AA==&#10;" path="m,l1693418,r,12192l,12192,,e" fillcolor="#8064a2" stroked="f" strokeweight="0">
                  <v:stroke miterlimit="83231f" joinstyle="miter"/>
                  <v:path arrowok="t" textboxrect="0,0,1693418,12192"/>
                </v:shape>
                <v:shape id="Shape 726843" o:spid="_x0000_s1028" style="position:absolute;left:1684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ekzxgAAAN8AAAAPAAAAZHJzL2Rvd25yZXYueG1sRI9Bi8Iw&#10;FITvC/6H8ARva6q7q1KNIsKCsIJY9f5snm2xeSlNrNVfb4QFj8PMfMPMFq0pRUO1KywrGPQjEMSp&#10;1QVnCg77388JCOeRNZaWScGdHCzmnY8ZxtreeEdN4jMRIOxiVJB7X8VSujQng65vK+LgnW1t0AdZ&#10;Z1LXeAtwU8phFI2kwYLDQo4VrXJKL8nVKPgrl3K9XR1+Ni5JokfbHE96M1Cq122XUxCeWv8O/7fX&#10;WsF4OJp8f8HrT/gCcv4EAAD//wMAUEsBAi0AFAAGAAgAAAAhANvh9svuAAAAhQEAABMAAAAAAAAA&#10;AAAAAAAAAAAAAFtDb250ZW50X1R5cGVzXS54bWxQSwECLQAUAAYACAAAACEAWvQsW78AAAAVAQAA&#10;CwAAAAAAAAAAAAAAAAAfAQAAX3JlbHMvLnJlbHNQSwECLQAUAAYACAAAACEAwRnpM8YAAADfAAAA&#10;DwAAAAAAAAAAAAAAAAAHAgAAZHJzL2Rvd25yZXYueG1sUEsFBgAAAAADAAMAtwAAAPoCAAAAAA==&#10;" path="m,l12192,r,12192l,12192,,e" fillcolor="#8064a2" stroked="f" strokeweight="0">
                  <v:stroke miterlimit="83231f" joinstyle="miter"/>
                  <v:path arrowok="t" textboxrect="0,0,12192,12192"/>
                </v:shape>
                <v:shape id="Shape 726844" o:spid="_x0000_s1029" style="position:absolute;left:16965;width:9997;height:121;visibility:visible;mso-wrap-style:square;v-text-anchor:top" coordsize="9997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9mZxwAAAN8AAAAPAAAAZHJzL2Rvd25yZXYueG1sRI9PawIx&#10;FMTvhX6H8Aq91WxVVLZGEVHoqbbrv+tj89wsbl6WJHW3374RCj0OM/MbZr7sbSNu5EPtWMHrIANB&#10;XDpdc6XgsN++zECEiKyxcUwKfijAcvH4MMdcu46/6FbESiQIhxwVmBjbXMpQGrIYBq4lTt7FeYsx&#10;SV9J7bFLcNvIYZZNpMWa04LBltaGymvxbRXUsdgc/fHcd+uRvn5MPy+n0uyUen7qV28gIvXxP/zX&#10;ftcKpsPJbDyG+5/0BeTiFwAA//8DAFBLAQItABQABgAIAAAAIQDb4fbL7gAAAIUBAAATAAAAAAAA&#10;AAAAAAAAAAAAAABbQ29udGVudF9UeXBlc10ueG1sUEsBAi0AFAAGAAgAAAAhAFr0LFu/AAAAFQEA&#10;AAsAAAAAAAAAAAAAAAAAHwEAAF9yZWxzLy5yZWxzUEsBAi0AFAAGAAgAAAAhACVv2ZnHAAAA3wAA&#10;AA8AAAAAAAAAAAAAAAAABwIAAGRycy9kb3ducmV2LnhtbFBLBQYAAAAAAwADALcAAAD7AgAAAAA=&#10;" path="m,l999744,r,12192l,12192,,e" fillcolor="#8064a2" stroked="f" strokeweight="0">
                  <v:stroke miterlimit="83231f" joinstyle="miter"/>
                  <v:path arrowok="t" textboxrect="0,0,999744,12192"/>
                </v:shape>
                <v:shape id="Shape 726845" o:spid="_x0000_s1030" style="position:absolute;left:2687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TcyAAAAN8AAAAPAAAAZHJzL2Rvd25yZXYueG1sRI9Ba8JA&#10;FITvQv/D8gq96cZQU0ldRYRCoIFimt5fs88kmH0bstuY+uvdgtDjMDPfMJvdZDox0uBaywqWiwgE&#10;cWV1y7WC8vNtvgbhPLLGzjIp+CUHu+3DbIOpthc+0lj4WgQIuxQVNN73qZSuasigW9ieOHgnOxj0&#10;QQ611ANeAtx0Mo6iRBpsOSw02NOhoepc/BgF791eZh+HcpW7ooiu0/j1rfOlUk+P0/4VhKfJ/4fv&#10;7UwreImT9fMK/v6ELyC3NwAAAP//AwBQSwECLQAUAAYACAAAACEA2+H2y+4AAACFAQAAEwAAAAAA&#10;AAAAAAAAAAAAAAAAW0NvbnRlbnRfVHlwZXNdLnhtbFBLAQItABQABgAIAAAAIQBa9CxbvwAAABUB&#10;AAALAAAAAAAAAAAAAAAAAB8BAABfcmVscy8ucmVsc1BLAQItABQABgAIAAAAIQAhvNTcyAAAAN8A&#10;AAAPAAAAAAAAAAAAAAAAAAcCAABkcnMvZG93bnJldi54bWxQSwUGAAAAAAMAAwC3AAAA/AIAAAAA&#10;" path="m,l12192,r,12192l,12192,,e" fillcolor="#8064a2" stroked="f" strokeweight="0">
                  <v:stroke miterlimit="83231f" joinstyle="miter"/>
                  <v:path arrowok="t" textboxrect="0,0,12192,12192"/>
                </v:shape>
                <v:shape id="Shape 726846" o:spid="_x0000_s1031" style="position:absolute;left:26993;width:14084;height:121;visibility:visible;mso-wrap-style:square;v-text-anchor:top" coordsize="140843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EMqxwAAAN8AAAAPAAAAZHJzL2Rvd25yZXYueG1sRI9Ba8JA&#10;FITvBf/D8oTe6kYpqURX0RZFqhej6PWRfSbR7NuQXTX++65Q8DjMzDfMeNqaStyocaVlBf1eBII4&#10;s7rkXMF+t/gYgnAeWWNlmRQ8yMF00nkbY6Ltnbd0S30uAoRdggoK7+tESpcVZND1bE0cvJNtDPog&#10;m1zqBu8Bbio5iKJYGiw5LBRY03dB2SW9GgWH0/HM1Xy+z/TiZ7lZrjl9/B6Veu+2sxEIT61/hf/b&#10;K63gaxAPP2N4/glfQE7+AAAA//8DAFBLAQItABQABgAIAAAAIQDb4fbL7gAAAIUBAAATAAAAAAAA&#10;AAAAAAAAAAAAAABbQ29udGVudF9UeXBlc10ueG1sUEsBAi0AFAAGAAgAAAAhAFr0LFu/AAAAFQEA&#10;AAsAAAAAAAAAAAAAAAAAHwEAAF9yZWxzLy5yZWxzUEsBAi0AFAAGAAgAAAAhAEFsQyrHAAAA3wAA&#10;AA8AAAAAAAAAAAAAAAAABwIAAGRycy9kb3ducmV2LnhtbFBLBQYAAAAAAwADALcAAAD7AgAAAAA=&#10;" path="m,l1408430,r,12192l,12192,,e" fillcolor="#8064a2" stroked="f" strokeweight="0">
                  <v:stroke miterlimit="83231f" joinstyle="miter"/>
                  <v:path arrowok="t" textboxrect="0,0,1408430,12192"/>
                </v:shape>
                <v:shape id="Shape 726847" o:spid="_x0000_s1032" style="position:absolute;left:4098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wxQAAAN8AAAAPAAAAZHJzL2Rvd25yZXYueG1sRI9Bi8Iw&#10;FITvgv8hPMGbpsquSjWKCIKgIFv1/myebbF5KU22Vn/9RljwOMzMN8xi1ZpSNFS7wrKC0TACQZxa&#10;XXCm4HzaDmYgnEfWWFomBU9ysFp2OwuMtX3wDzWJz0SAsItRQe59FUvp0pwMuqGtiIN3s7VBH2Sd&#10;SV3jI8BNKcdRNJEGCw4LOVa0ySm9J79Gwb5cy91xc/4+uCSJXm1zuerDSKl+r13PQXhq/Sf8395p&#10;BdPxZPY1hfef8AXk8g8AAP//AwBQSwECLQAUAAYACAAAACEA2+H2y+4AAACFAQAAEwAAAAAAAAAA&#10;AAAAAAAAAAAAW0NvbnRlbnRfVHlwZXNdLnhtbFBLAQItABQABgAIAAAAIQBa9CxbvwAAABUBAAAL&#10;AAAAAAAAAAAAAAAAAB8BAABfcmVscy8ucmVsc1BLAQItABQABgAIAAAAIQC+Iu8wxQAAAN8AAAAP&#10;AAAAAAAAAAAAAAAAAAcCAABkcnMvZG93bnJldi54bWxQSwUGAAAAAAMAAwC3AAAA+QIAAAAA&#10;" path="m,l12192,r,12192l,12192,,e" fillcolor="#8064a2" stroked="f" strokeweight="0">
                  <v:stroke miterlimit="83231f" joinstyle="miter"/>
                  <v:path arrowok="t" textboxrect="0,0,12192,12192"/>
                </v:shape>
                <v:shape id="Shape 726848" o:spid="_x0000_s1033" style="position:absolute;left:41108;width:12317;height:121;visibility:visible;mso-wrap-style:square;v-text-anchor:top" coordsize="123169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IxwwAAAN8AAAAPAAAAZHJzL2Rvd25yZXYueG1sRE/LisIw&#10;FN0L/kO4wmxEU4uodIwiQsHFuPC1vzR32s4kN6XJtJ2/NwvB5eG8t/vBGtFR62vHChbzBARx4XTN&#10;pYL7LZ9tQPiArNE4JgX/5GG/G4+2mGnX84W6ayhFDGGfoYIqhCaT0hcVWfRz1xBH7tu1FkOEbSl1&#10;i30Mt0amSbKSFmuODRU2dKyo+L3+WQWPx89Xl55KM+0PzuTDNJzz9Vmpj8lw+AQRaAhv8ct90grW&#10;6WqzjIPjn/gF5O4JAAD//wMAUEsBAi0AFAAGAAgAAAAhANvh9svuAAAAhQEAABMAAAAAAAAAAAAA&#10;AAAAAAAAAFtDb250ZW50X1R5cGVzXS54bWxQSwECLQAUAAYACAAAACEAWvQsW78AAAAVAQAACwAA&#10;AAAAAAAAAAAAAAAfAQAAX3JlbHMvLnJlbHNQSwECLQAUAAYACAAAACEAMEGCMcMAAADfAAAADwAA&#10;AAAAAAAAAAAAAAAHAgAAZHJzL2Rvd25yZXYueG1sUEsFBgAAAAADAAMAtwAAAPcCAAAAAA==&#10;" path="m,l1231697,r,12192l,12192,,e" fillcolor="#8064a2" stroked="f" strokeweight="0">
                  <v:stroke miterlimit="83231f" joinstyle="miter"/>
                  <v:path arrowok="t" textboxrect="0,0,1231697,12192"/>
                </v:shape>
                <w10:anchorlock/>
              </v:group>
            </w:pict>
          </mc:Fallback>
        </mc:AlternateContent>
      </w:r>
    </w:p>
    <w:p w14:paraId="0FD0BA51" w14:textId="72643658" w:rsidR="00B33611" w:rsidRDefault="00B33611"/>
    <w:p w14:paraId="6FF057C6" w14:textId="77777777" w:rsidR="00B33611" w:rsidRPr="00B33611" w:rsidRDefault="00B33611">
      <w:pPr>
        <w:rPr>
          <w:sz w:val="2"/>
          <w:szCs w:val="2"/>
        </w:rPr>
      </w:pPr>
      <w:r>
        <w:br w:type="column"/>
      </w:r>
    </w:p>
    <w:p w14:paraId="2D3675C8" w14:textId="3662DB99" w:rsidR="005045F9" w:rsidRPr="00B33611" w:rsidRDefault="005045F9" w:rsidP="004927B6">
      <w:pPr>
        <w:widowControl w:val="0"/>
        <w:tabs>
          <w:tab w:val="left" w:pos="1004"/>
        </w:tabs>
        <w:autoSpaceDE w:val="0"/>
        <w:autoSpaceDN w:val="0"/>
        <w:spacing w:before="241" w:after="0" w:line="240" w:lineRule="auto"/>
        <w:jc w:val="center"/>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RESULT AND DISSCUSSION</w:t>
      </w:r>
    </w:p>
    <w:p w14:paraId="127FF3BF" w14:textId="3F158958" w:rsidR="00E26361" w:rsidRPr="00B33611" w:rsidRDefault="00E26361" w:rsidP="00B33611">
      <w:pPr>
        <w:widowControl w:val="0"/>
        <w:tabs>
          <w:tab w:val="left" w:pos="1004"/>
        </w:tabs>
        <w:autoSpaceDE w:val="0"/>
        <w:autoSpaceDN w:val="0"/>
        <w:spacing w:before="241" w:after="0" w:line="480" w:lineRule="auto"/>
        <w:jc w:val="both"/>
        <w:outlineLvl w:val="1"/>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14:ligatures w14:val="none"/>
        </w:rPr>
        <w:t>This section presents the results of the treatment of hospital wastewater using the synthesized BKC adsorbents. The adsorbents were employed to reduce the concentrations of selected pollutants in the wastewater to acceptable levels prior to discharge into the receiving water bodies. The effects of key operational parameters, including contact time, temperature, and adsorbent dosage, on the removal efficiency of pollutants from hospital wastewater collected and investigated. The results obtained from these experiments are presented and discussed in this section.</w:t>
      </w:r>
    </w:p>
    <w:p w14:paraId="63B5336D" w14:textId="77777777" w:rsidR="005045F9" w:rsidRPr="00B33611" w:rsidRDefault="005045F9" w:rsidP="00B33611">
      <w:pPr>
        <w:widowControl w:val="0"/>
        <w:numPr>
          <w:ilvl w:val="1"/>
          <w:numId w:val="2"/>
        </w:numPr>
        <w:tabs>
          <w:tab w:val="left" w:pos="1004"/>
        </w:tabs>
        <w:autoSpaceDE w:val="0"/>
        <w:autoSpaceDN w:val="0"/>
        <w:spacing w:before="240" w:after="0" w:line="240" w:lineRule="auto"/>
        <w:ind w:left="1004" w:hanging="719"/>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Characterisation</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kern w:val="0"/>
          <w:lang w:val="en-US"/>
          <w14:ligatures w14:val="none"/>
        </w:rPr>
        <w:t>of</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kern w:val="0"/>
          <w:lang w:val="en-US"/>
          <w14:ligatures w14:val="none"/>
        </w:rPr>
        <w:t>Raw</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kern w:val="0"/>
          <w:lang w:val="en-US"/>
          <w14:ligatures w14:val="none"/>
        </w:rPr>
        <w:t>and</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kern w:val="0"/>
          <w:lang w:val="en-US"/>
          <w14:ligatures w14:val="none"/>
        </w:rPr>
        <w:t>Beneficiated</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kern w:val="0"/>
          <w:lang w:val="en-US"/>
          <w14:ligatures w14:val="none"/>
        </w:rPr>
        <w:t>Kaolin Clay</w:t>
      </w:r>
      <w:r w:rsidRPr="00B33611">
        <w:rPr>
          <w:rFonts w:ascii="Times New Roman" w:eastAsia="Times New Roman" w:hAnsi="Times New Roman" w:cs="Times New Roman"/>
          <w:b/>
          <w:bCs/>
          <w:spacing w:val="-1"/>
          <w:kern w:val="0"/>
          <w:lang w:val="en-US"/>
          <w14:ligatures w14:val="none"/>
        </w:rPr>
        <w:t xml:space="preserve"> </w:t>
      </w:r>
      <w:r w:rsidRPr="00B33611">
        <w:rPr>
          <w:rFonts w:ascii="Times New Roman" w:eastAsia="Times New Roman" w:hAnsi="Times New Roman" w:cs="Times New Roman"/>
          <w:b/>
          <w:bCs/>
          <w:spacing w:val="-2"/>
          <w:kern w:val="0"/>
          <w:lang w:val="en-US"/>
          <w14:ligatures w14:val="none"/>
        </w:rPr>
        <w:t>(BKC)</w:t>
      </w:r>
    </w:p>
    <w:p w14:paraId="3982C6B2" w14:textId="77777777" w:rsidR="005045F9" w:rsidRPr="00B33611" w:rsidRDefault="005045F9" w:rsidP="00B33611">
      <w:pPr>
        <w:widowControl w:val="0"/>
        <w:autoSpaceDE w:val="0"/>
        <w:autoSpaceDN w:val="0"/>
        <w:spacing w:before="240" w:after="0" w:line="240" w:lineRule="auto"/>
        <w:jc w:val="both"/>
        <w:rPr>
          <w:rFonts w:ascii="Times New Roman" w:eastAsia="Times New Roman" w:hAnsi="Times New Roman" w:cs="Times New Roman"/>
          <w:b/>
          <w:kern w:val="0"/>
          <w:lang w:val="en-US"/>
          <w14:ligatures w14:val="none"/>
        </w:rPr>
      </w:pPr>
    </w:p>
    <w:p w14:paraId="690D7C4B" w14:textId="77777777" w:rsidR="005045F9" w:rsidRPr="00B33611" w:rsidRDefault="005045F9" w:rsidP="00B33611">
      <w:pPr>
        <w:widowControl w:val="0"/>
        <w:numPr>
          <w:ilvl w:val="2"/>
          <w:numId w:val="2"/>
        </w:numPr>
        <w:tabs>
          <w:tab w:val="left" w:pos="1004"/>
        </w:tabs>
        <w:autoSpaceDE w:val="0"/>
        <w:autoSpaceDN w:val="0"/>
        <w:spacing w:after="0" w:line="240" w:lineRule="auto"/>
        <w:ind w:left="1004" w:hanging="719"/>
        <w:jc w:val="both"/>
        <w:outlineLvl w:val="1"/>
        <w:rPr>
          <w:rFonts w:ascii="Times New Roman" w:eastAsia="Times New Roman" w:hAnsi="Times New Roman" w:cs="Times New Roman"/>
          <w:b/>
          <w:bCs/>
          <w:kern w:val="0"/>
          <w:lang w:val="en-US"/>
          <w14:ligatures w14:val="none"/>
        </w:rPr>
      </w:pPr>
      <w:bookmarkStart w:id="1" w:name="_TOC_250049"/>
      <w:r w:rsidRPr="00B33611">
        <w:rPr>
          <w:rFonts w:ascii="Times New Roman" w:eastAsia="Times New Roman" w:hAnsi="Times New Roman" w:cs="Times New Roman"/>
          <w:b/>
          <w:bCs/>
          <w:kern w:val="0"/>
          <w:lang w:val="en-US"/>
          <w14:ligatures w14:val="none"/>
        </w:rPr>
        <w:t>XRD</w:t>
      </w:r>
      <w:r w:rsidRPr="00B33611">
        <w:rPr>
          <w:rFonts w:ascii="Times New Roman" w:eastAsia="Times New Roman" w:hAnsi="Times New Roman" w:cs="Times New Roman"/>
          <w:b/>
          <w:bCs/>
          <w:spacing w:val="-1"/>
          <w:kern w:val="0"/>
          <w:lang w:val="en-US"/>
          <w14:ligatures w14:val="none"/>
        </w:rPr>
        <w:t xml:space="preserve"> </w:t>
      </w:r>
      <w:bookmarkEnd w:id="1"/>
      <w:r w:rsidRPr="00B33611">
        <w:rPr>
          <w:rFonts w:ascii="Times New Roman" w:eastAsia="Times New Roman" w:hAnsi="Times New Roman" w:cs="Times New Roman"/>
          <w:b/>
          <w:bCs/>
          <w:spacing w:val="-2"/>
          <w:kern w:val="0"/>
          <w:lang w:val="en-US"/>
          <w14:ligatures w14:val="none"/>
        </w:rPr>
        <w:t>analysis</w:t>
      </w:r>
    </w:p>
    <w:p w14:paraId="45663D16" w14:textId="77777777" w:rsidR="005045F9" w:rsidRPr="00B33611" w:rsidRDefault="005045F9" w:rsidP="00B33611">
      <w:pPr>
        <w:widowControl w:val="0"/>
        <w:autoSpaceDE w:val="0"/>
        <w:autoSpaceDN w:val="0"/>
        <w:spacing w:before="240" w:after="0" w:line="240" w:lineRule="auto"/>
        <w:jc w:val="both"/>
        <w:rPr>
          <w:rFonts w:ascii="Times New Roman" w:eastAsia="Times New Roman" w:hAnsi="Times New Roman" w:cs="Times New Roman"/>
          <w:b/>
          <w:kern w:val="0"/>
          <w:lang w:val="en-US"/>
          <w14:ligatures w14:val="none"/>
        </w:rPr>
      </w:pPr>
    </w:p>
    <w:p w14:paraId="7E4247C9" w14:textId="77777777" w:rsidR="005045F9" w:rsidRPr="00B33611" w:rsidRDefault="005045F9" w:rsidP="00B33611">
      <w:pPr>
        <w:widowControl w:val="0"/>
        <w:autoSpaceDE w:val="0"/>
        <w:autoSpaceDN w:val="0"/>
        <w:spacing w:after="0" w:line="480" w:lineRule="auto"/>
        <w:ind w:left="285" w:right="429"/>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3"/>
          <w:kern w:val="0"/>
          <w:lang w:val="en-US"/>
          <w14:ligatures w14:val="none"/>
        </w:rPr>
        <w:t xml:space="preserve"> </w:t>
      </w:r>
      <w:r w:rsidRPr="00B33611">
        <w:rPr>
          <w:rFonts w:ascii="Times New Roman" w:eastAsia="Times New Roman" w:hAnsi="Times New Roman" w:cs="Times New Roman"/>
          <w:kern w:val="0"/>
          <w:lang w:val="en-US"/>
          <w14:ligatures w14:val="none"/>
        </w:rPr>
        <w:t>phase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purity</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crystallinity</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beneficiated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were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examined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 xml:space="preserve">by X–ray diffraction (XRD) technique and the results are presented and discussed in this </w:t>
      </w:r>
      <w:r w:rsidRPr="00B33611">
        <w:rPr>
          <w:rFonts w:ascii="Times New Roman" w:eastAsia="Times New Roman" w:hAnsi="Times New Roman" w:cs="Times New Roman"/>
          <w:spacing w:val="-2"/>
          <w:kern w:val="0"/>
          <w:lang w:val="en-US"/>
          <w14:ligatures w14:val="none"/>
        </w:rPr>
        <w:t>section.</w:t>
      </w:r>
    </w:p>
    <w:p w14:paraId="4FC8DF35" w14:textId="77777777" w:rsidR="005045F9" w:rsidRPr="00B33611" w:rsidRDefault="005045F9" w:rsidP="00B33611">
      <w:pPr>
        <w:widowControl w:val="0"/>
        <w:numPr>
          <w:ilvl w:val="3"/>
          <w:numId w:val="2"/>
        </w:numPr>
        <w:tabs>
          <w:tab w:val="left" w:pos="1004"/>
        </w:tabs>
        <w:autoSpaceDE w:val="0"/>
        <w:autoSpaceDN w:val="0"/>
        <w:spacing w:before="241" w:after="0" w:line="240" w:lineRule="auto"/>
        <w:ind w:left="1004" w:hanging="719"/>
        <w:jc w:val="both"/>
        <w:outlineLvl w:val="2"/>
        <w:rPr>
          <w:rFonts w:ascii="Times New Roman" w:eastAsia="Times New Roman" w:hAnsi="Times New Roman" w:cs="Times New Roman"/>
          <w:b/>
          <w:bCs/>
          <w:i/>
          <w:iCs/>
          <w:kern w:val="0"/>
          <w:lang w:val="en-US"/>
          <w14:ligatures w14:val="none"/>
        </w:rPr>
      </w:pPr>
      <w:bookmarkStart w:id="2" w:name="_TOC_250048"/>
      <w:r w:rsidRPr="00B33611">
        <w:rPr>
          <w:rFonts w:ascii="Times New Roman" w:eastAsia="Times New Roman" w:hAnsi="Times New Roman" w:cs="Times New Roman"/>
          <w:b/>
          <w:bCs/>
          <w:i/>
          <w:iCs/>
          <w:kern w:val="0"/>
          <w:lang w:val="en-US"/>
          <w14:ligatures w14:val="none"/>
        </w:rPr>
        <w:t>XRD</w:t>
      </w:r>
      <w:r w:rsidRPr="00B33611">
        <w:rPr>
          <w:rFonts w:ascii="Times New Roman" w:eastAsia="Times New Roman" w:hAnsi="Times New Roman" w:cs="Times New Roman"/>
          <w:b/>
          <w:bCs/>
          <w:i/>
          <w:iCs/>
          <w:spacing w:val="-1"/>
          <w:kern w:val="0"/>
          <w:lang w:val="en-US"/>
          <w14:ligatures w14:val="none"/>
        </w:rPr>
        <w:t xml:space="preserve"> </w:t>
      </w:r>
      <w:r w:rsidRPr="00B33611">
        <w:rPr>
          <w:rFonts w:ascii="Times New Roman" w:eastAsia="Times New Roman" w:hAnsi="Times New Roman" w:cs="Times New Roman"/>
          <w:b/>
          <w:bCs/>
          <w:i/>
          <w:iCs/>
          <w:kern w:val="0"/>
          <w:lang w:val="en-US"/>
          <w14:ligatures w14:val="none"/>
        </w:rPr>
        <w:t>analysis</w:t>
      </w:r>
      <w:r w:rsidRPr="00B33611">
        <w:rPr>
          <w:rFonts w:ascii="Times New Roman" w:eastAsia="Times New Roman" w:hAnsi="Times New Roman" w:cs="Times New Roman"/>
          <w:b/>
          <w:bCs/>
          <w:i/>
          <w:iCs/>
          <w:spacing w:val="-1"/>
          <w:kern w:val="0"/>
          <w:lang w:val="en-US"/>
          <w14:ligatures w14:val="none"/>
        </w:rPr>
        <w:t xml:space="preserve"> </w:t>
      </w:r>
      <w:r w:rsidRPr="00B33611">
        <w:rPr>
          <w:rFonts w:ascii="Times New Roman" w:eastAsia="Times New Roman" w:hAnsi="Times New Roman" w:cs="Times New Roman"/>
          <w:b/>
          <w:bCs/>
          <w:i/>
          <w:iCs/>
          <w:kern w:val="0"/>
          <w:lang w:val="en-US"/>
          <w14:ligatures w14:val="none"/>
        </w:rPr>
        <w:t>of</w:t>
      </w:r>
      <w:r w:rsidRPr="00B33611">
        <w:rPr>
          <w:rFonts w:ascii="Times New Roman" w:eastAsia="Times New Roman" w:hAnsi="Times New Roman" w:cs="Times New Roman"/>
          <w:b/>
          <w:bCs/>
          <w:i/>
          <w:iCs/>
          <w:spacing w:val="-1"/>
          <w:kern w:val="0"/>
          <w:lang w:val="en-US"/>
          <w14:ligatures w14:val="none"/>
        </w:rPr>
        <w:t xml:space="preserve"> </w:t>
      </w:r>
      <w:r w:rsidRPr="00B33611">
        <w:rPr>
          <w:rFonts w:ascii="Times New Roman" w:eastAsia="Times New Roman" w:hAnsi="Times New Roman" w:cs="Times New Roman"/>
          <w:b/>
          <w:bCs/>
          <w:i/>
          <w:iCs/>
          <w:kern w:val="0"/>
          <w:lang w:val="en-US"/>
          <w14:ligatures w14:val="none"/>
        </w:rPr>
        <w:t>raw</w:t>
      </w:r>
      <w:r w:rsidRPr="00B33611">
        <w:rPr>
          <w:rFonts w:ascii="Times New Roman" w:eastAsia="Times New Roman" w:hAnsi="Times New Roman" w:cs="Times New Roman"/>
          <w:b/>
          <w:bCs/>
          <w:i/>
          <w:iCs/>
          <w:spacing w:val="-1"/>
          <w:kern w:val="0"/>
          <w:lang w:val="en-US"/>
          <w14:ligatures w14:val="none"/>
        </w:rPr>
        <w:t xml:space="preserve"> </w:t>
      </w:r>
      <w:r w:rsidRPr="00B33611">
        <w:rPr>
          <w:rFonts w:ascii="Times New Roman" w:eastAsia="Times New Roman" w:hAnsi="Times New Roman" w:cs="Times New Roman"/>
          <w:b/>
          <w:bCs/>
          <w:i/>
          <w:iCs/>
          <w:kern w:val="0"/>
          <w:lang w:val="en-US"/>
          <w14:ligatures w14:val="none"/>
        </w:rPr>
        <w:t xml:space="preserve">kaolin </w:t>
      </w:r>
      <w:bookmarkEnd w:id="2"/>
      <w:r w:rsidRPr="00B33611">
        <w:rPr>
          <w:rFonts w:ascii="Times New Roman" w:eastAsia="Times New Roman" w:hAnsi="Times New Roman" w:cs="Times New Roman"/>
          <w:b/>
          <w:bCs/>
          <w:i/>
          <w:iCs/>
          <w:spacing w:val="-4"/>
          <w:kern w:val="0"/>
          <w:lang w:val="en-US"/>
          <w14:ligatures w14:val="none"/>
        </w:rPr>
        <w:t>clay</w:t>
      </w:r>
    </w:p>
    <w:p w14:paraId="6827D163" w14:textId="77777777" w:rsidR="005045F9" w:rsidRPr="00B33611" w:rsidRDefault="005045F9" w:rsidP="00B33611">
      <w:pPr>
        <w:widowControl w:val="0"/>
        <w:autoSpaceDE w:val="0"/>
        <w:autoSpaceDN w:val="0"/>
        <w:spacing w:before="240" w:after="0" w:line="240" w:lineRule="auto"/>
        <w:jc w:val="both"/>
        <w:rPr>
          <w:rFonts w:ascii="Times New Roman" w:eastAsia="Times New Roman" w:hAnsi="Times New Roman" w:cs="Times New Roman"/>
          <w:b/>
          <w:i/>
          <w:kern w:val="0"/>
          <w:lang w:val="en-US"/>
          <w14:ligatures w14:val="none"/>
        </w:rPr>
      </w:pPr>
    </w:p>
    <w:p w14:paraId="5F0C7DC1" w14:textId="36F119DF" w:rsidR="004743E6" w:rsidRDefault="005045F9" w:rsidP="00B33611">
      <w:pPr>
        <w:widowControl w:val="0"/>
        <w:autoSpaceDE w:val="0"/>
        <w:autoSpaceDN w:val="0"/>
        <w:spacing w:after="0" w:line="480" w:lineRule="auto"/>
        <w:ind w:left="285" w:right="422"/>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XRD</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diffractograms</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displayed</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existence</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four</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crystalline</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 xml:space="preserve">phases </w:t>
      </w:r>
      <w:r w:rsidRPr="00B33611">
        <w:rPr>
          <w:rFonts w:ascii="Times New Roman" w:eastAsia="Times New Roman" w:hAnsi="Times New Roman" w:cs="Times New Roman"/>
          <w:kern w:val="0"/>
          <w:position w:val="2"/>
          <w:lang w:val="en-US"/>
          <w14:ligatures w14:val="none"/>
        </w:rPr>
        <w:t>of kaolinite – Al (Si</w:t>
      </w:r>
      <w:r w:rsidRPr="00B33611">
        <w:rPr>
          <w:rFonts w:ascii="Times New Roman" w:eastAsia="Times New Roman" w:hAnsi="Times New Roman" w:cs="Times New Roman"/>
          <w:kern w:val="0"/>
          <w:lang w:val="en-US"/>
          <w14:ligatures w14:val="none"/>
        </w:rPr>
        <w:t>2</w:t>
      </w:r>
      <w:r w:rsidRPr="00B33611">
        <w:rPr>
          <w:rFonts w:ascii="Times New Roman" w:eastAsia="Times New Roman" w:hAnsi="Times New Roman" w:cs="Times New Roman"/>
          <w:kern w:val="0"/>
          <w:position w:val="2"/>
          <w:lang w:val="en-US"/>
          <w14:ligatures w14:val="none"/>
        </w:rPr>
        <w:t>O</w:t>
      </w:r>
      <w:r w:rsidRPr="00B33611">
        <w:rPr>
          <w:rFonts w:ascii="Times New Roman" w:eastAsia="Times New Roman" w:hAnsi="Times New Roman" w:cs="Times New Roman"/>
          <w:kern w:val="0"/>
          <w:lang w:val="en-US"/>
          <w14:ligatures w14:val="none"/>
        </w:rPr>
        <w:t>5</w:t>
      </w:r>
      <w:r w:rsidRPr="00B33611">
        <w:rPr>
          <w:rFonts w:ascii="Times New Roman" w:eastAsia="Times New Roman" w:hAnsi="Times New Roman" w:cs="Times New Roman"/>
          <w:kern w:val="0"/>
          <w:position w:val="2"/>
          <w:lang w:val="en-US"/>
          <w14:ligatures w14:val="none"/>
        </w:rPr>
        <w:t>) (OH)</w:t>
      </w:r>
      <w:r w:rsidRPr="00B33611">
        <w:rPr>
          <w:rFonts w:ascii="Times New Roman" w:eastAsia="Times New Roman" w:hAnsi="Times New Roman" w:cs="Times New Roman"/>
          <w:kern w:val="0"/>
          <w:lang w:val="en-US"/>
          <w14:ligatures w14:val="none"/>
        </w:rPr>
        <w:t>4</w:t>
      </w:r>
      <w:r w:rsidRPr="00B33611">
        <w:rPr>
          <w:rFonts w:ascii="Times New Roman" w:eastAsia="Times New Roman" w:hAnsi="Times New Roman" w:cs="Times New Roman"/>
          <w:kern w:val="0"/>
          <w:position w:val="2"/>
          <w:lang w:val="en-US"/>
          <w14:ligatures w14:val="none"/>
        </w:rPr>
        <w:t>, kaolinite 1Md – AlSi</w:t>
      </w:r>
      <w:r w:rsidRPr="00B33611">
        <w:rPr>
          <w:rFonts w:ascii="Times New Roman" w:eastAsia="Times New Roman" w:hAnsi="Times New Roman" w:cs="Times New Roman"/>
          <w:kern w:val="0"/>
          <w:lang w:val="en-US"/>
          <w14:ligatures w14:val="none"/>
        </w:rPr>
        <w:t>2</w:t>
      </w:r>
      <w:r w:rsidRPr="00B33611">
        <w:rPr>
          <w:rFonts w:ascii="Times New Roman" w:eastAsia="Times New Roman" w:hAnsi="Times New Roman" w:cs="Times New Roman"/>
          <w:kern w:val="0"/>
          <w:position w:val="2"/>
          <w:lang w:val="en-US"/>
          <w14:ligatures w14:val="none"/>
        </w:rPr>
        <w:t>O</w:t>
      </w:r>
      <w:r w:rsidRPr="00B33611">
        <w:rPr>
          <w:rFonts w:ascii="Times New Roman" w:eastAsia="Times New Roman" w:hAnsi="Times New Roman" w:cs="Times New Roman"/>
          <w:kern w:val="0"/>
          <w:lang w:val="en-US"/>
          <w14:ligatures w14:val="none"/>
        </w:rPr>
        <w:t>5</w:t>
      </w:r>
      <w:r w:rsidRPr="00B33611">
        <w:rPr>
          <w:rFonts w:ascii="Times New Roman" w:eastAsia="Times New Roman" w:hAnsi="Times New Roman" w:cs="Times New Roman"/>
          <w:kern w:val="0"/>
          <w:position w:val="2"/>
          <w:lang w:val="en-US"/>
          <w14:ligatures w14:val="none"/>
        </w:rPr>
        <w:t>(OH)</w:t>
      </w:r>
      <w:r w:rsidRPr="00B33611">
        <w:rPr>
          <w:rFonts w:ascii="Times New Roman" w:eastAsia="Times New Roman" w:hAnsi="Times New Roman" w:cs="Times New Roman"/>
          <w:kern w:val="0"/>
          <w:lang w:val="en-US"/>
          <w14:ligatures w14:val="none"/>
        </w:rPr>
        <w:t>4</w:t>
      </w:r>
      <w:r w:rsidRPr="00B33611">
        <w:rPr>
          <w:rFonts w:ascii="Times New Roman" w:eastAsia="Times New Roman" w:hAnsi="Times New Roman" w:cs="Times New Roman"/>
          <w:kern w:val="0"/>
          <w:position w:val="2"/>
          <w:lang w:val="en-US"/>
          <w14:ligatures w14:val="none"/>
        </w:rPr>
        <w:t>, quartz – SiO</w:t>
      </w:r>
      <w:r w:rsidRPr="00B33611">
        <w:rPr>
          <w:rFonts w:ascii="Times New Roman" w:eastAsia="Times New Roman" w:hAnsi="Times New Roman" w:cs="Times New Roman"/>
          <w:kern w:val="0"/>
          <w:lang w:val="en-US"/>
          <w14:ligatures w14:val="none"/>
        </w:rPr>
        <w:t>2</w:t>
      </w:r>
      <w:r w:rsidRPr="00B33611">
        <w:rPr>
          <w:rFonts w:ascii="Times New Roman" w:eastAsia="Times New Roman" w:hAnsi="Times New Roman" w:cs="Times New Roman"/>
          <w:spacing w:val="40"/>
          <w:kern w:val="0"/>
          <w:lang w:val="en-US"/>
          <w14:ligatures w14:val="none"/>
        </w:rPr>
        <w:t xml:space="preserve"> </w:t>
      </w:r>
      <w:r w:rsidRPr="00B33611">
        <w:rPr>
          <w:rFonts w:ascii="Times New Roman" w:eastAsia="Times New Roman" w:hAnsi="Times New Roman" w:cs="Times New Roman"/>
          <w:kern w:val="0"/>
          <w:position w:val="2"/>
          <w:lang w:val="en-US"/>
          <w14:ligatures w14:val="none"/>
        </w:rPr>
        <w:t>and muscovite</w:t>
      </w:r>
      <w:r w:rsidRPr="00B33611">
        <w:rPr>
          <w:rFonts w:ascii="Times New Roman" w:eastAsia="Times New Roman" w:hAnsi="Times New Roman" w:cs="Times New Roman"/>
          <w:spacing w:val="-9"/>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w:t>
      </w:r>
      <w:r w:rsidRPr="00B33611">
        <w:rPr>
          <w:rFonts w:ascii="Times New Roman" w:eastAsia="Times New Roman" w:hAnsi="Times New Roman" w:cs="Times New Roman"/>
          <w:spacing w:val="-8"/>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KAl</w:t>
      </w:r>
      <w:r w:rsidRPr="00B33611">
        <w:rPr>
          <w:rFonts w:ascii="Times New Roman" w:eastAsia="Times New Roman" w:hAnsi="Times New Roman" w:cs="Times New Roman"/>
          <w:kern w:val="0"/>
          <w:lang w:val="en-US"/>
          <w14:ligatures w14:val="none"/>
        </w:rPr>
        <w:t>2</w:t>
      </w:r>
      <w:r w:rsidRPr="00B33611">
        <w:rPr>
          <w:rFonts w:ascii="Times New Roman" w:eastAsia="Times New Roman" w:hAnsi="Times New Roman" w:cs="Times New Roman"/>
          <w:spacing w:val="14"/>
          <w:kern w:val="0"/>
          <w:lang w:val="en-US"/>
          <w14:ligatures w14:val="none"/>
        </w:rPr>
        <w:t xml:space="preserve"> </w:t>
      </w:r>
      <w:r w:rsidRPr="00B33611">
        <w:rPr>
          <w:rFonts w:ascii="Times New Roman" w:eastAsia="Times New Roman" w:hAnsi="Times New Roman" w:cs="Times New Roman"/>
          <w:kern w:val="0"/>
          <w:position w:val="2"/>
          <w:lang w:val="en-US"/>
          <w14:ligatures w14:val="none"/>
        </w:rPr>
        <w:t>(Si</w:t>
      </w:r>
      <w:r w:rsidRPr="00B33611">
        <w:rPr>
          <w:rFonts w:ascii="Times New Roman" w:eastAsia="Times New Roman" w:hAnsi="Times New Roman" w:cs="Times New Roman"/>
          <w:kern w:val="0"/>
          <w:lang w:val="en-US"/>
          <w14:ligatures w14:val="none"/>
        </w:rPr>
        <w:t>3</w:t>
      </w:r>
      <w:r w:rsidRPr="00B33611">
        <w:rPr>
          <w:rFonts w:ascii="Times New Roman" w:eastAsia="Times New Roman" w:hAnsi="Times New Roman" w:cs="Times New Roman"/>
          <w:kern w:val="0"/>
          <w:position w:val="2"/>
          <w:lang w:val="en-US"/>
          <w14:ligatures w14:val="none"/>
        </w:rPr>
        <w:t>Al)</w:t>
      </w:r>
      <w:r w:rsidRPr="00B33611">
        <w:rPr>
          <w:rFonts w:ascii="Times New Roman" w:eastAsia="Times New Roman" w:hAnsi="Times New Roman" w:cs="Times New Roman"/>
          <w:spacing w:val="-11"/>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O</w:t>
      </w:r>
      <w:r w:rsidRPr="00B33611">
        <w:rPr>
          <w:rFonts w:ascii="Times New Roman" w:eastAsia="Times New Roman" w:hAnsi="Times New Roman" w:cs="Times New Roman"/>
          <w:kern w:val="0"/>
          <w:lang w:val="en-US"/>
          <w14:ligatures w14:val="none"/>
        </w:rPr>
        <w:t>10</w:t>
      </w:r>
      <w:r w:rsidRPr="00B33611">
        <w:rPr>
          <w:rFonts w:ascii="Times New Roman" w:eastAsia="Times New Roman" w:hAnsi="Times New Roman" w:cs="Times New Roman"/>
          <w:kern w:val="0"/>
          <w:position w:val="2"/>
          <w:lang w:val="en-US"/>
          <w14:ligatures w14:val="none"/>
        </w:rPr>
        <w:t>(OH)</w:t>
      </w:r>
      <w:r w:rsidRPr="00B33611">
        <w:rPr>
          <w:rFonts w:ascii="Times New Roman" w:eastAsia="Times New Roman" w:hAnsi="Times New Roman" w:cs="Times New Roman"/>
          <w:kern w:val="0"/>
          <w:lang w:val="en-US"/>
          <w14:ligatures w14:val="none"/>
        </w:rPr>
        <w:t>2</w:t>
      </w:r>
      <w:r w:rsidRPr="00B33611">
        <w:rPr>
          <w:rFonts w:ascii="Times New Roman" w:eastAsia="Times New Roman" w:hAnsi="Times New Roman" w:cs="Times New Roman"/>
          <w:kern w:val="0"/>
          <w:position w:val="2"/>
          <w:lang w:val="en-US"/>
          <w14:ligatures w14:val="none"/>
        </w:rPr>
        <w:t>.</w:t>
      </w:r>
      <w:r w:rsidRPr="00B33611">
        <w:rPr>
          <w:rFonts w:ascii="Times New Roman" w:eastAsia="Times New Roman" w:hAnsi="Times New Roman" w:cs="Times New Roman"/>
          <w:spacing w:val="-8"/>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The</w:t>
      </w:r>
      <w:r w:rsidRPr="00B33611">
        <w:rPr>
          <w:rFonts w:ascii="Times New Roman" w:eastAsia="Times New Roman" w:hAnsi="Times New Roman" w:cs="Times New Roman"/>
          <w:spacing w:val="-9"/>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identified</w:t>
      </w:r>
      <w:r w:rsidRPr="00B33611">
        <w:rPr>
          <w:rFonts w:ascii="Times New Roman" w:eastAsia="Times New Roman" w:hAnsi="Times New Roman" w:cs="Times New Roman"/>
          <w:spacing w:val="-11"/>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phases</w:t>
      </w:r>
      <w:r w:rsidRPr="00B33611">
        <w:rPr>
          <w:rFonts w:ascii="Times New Roman" w:eastAsia="Times New Roman" w:hAnsi="Times New Roman" w:cs="Times New Roman"/>
          <w:spacing w:val="-8"/>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were</w:t>
      </w:r>
      <w:r w:rsidRPr="00B33611">
        <w:rPr>
          <w:rFonts w:ascii="Times New Roman" w:eastAsia="Times New Roman" w:hAnsi="Times New Roman" w:cs="Times New Roman"/>
          <w:spacing w:val="-10"/>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chemically</w:t>
      </w:r>
      <w:r w:rsidRPr="00B33611">
        <w:rPr>
          <w:rFonts w:ascii="Times New Roman" w:eastAsia="Times New Roman" w:hAnsi="Times New Roman" w:cs="Times New Roman"/>
          <w:spacing w:val="-8"/>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identical,</w:t>
      </w:r>
      <w:r w:rsidRPr="00B33611">
        <w:rPr>
          <w:rFonts w:ascii="Times New Roman" w:eastAsia="Times New Roman" w:hAnsi="Times New Roman" w:cs="Times New Roman"/>
          <w:spacing w:val="-8"/>
          <w:kern w:val="0"/>
          <w:position w:val="2"/>
          <w:lang w:val="en-US"/>
          <w14:ligatures w14:val="none"/>
        </w:rPr>
        <w:t xml:space="preserve"> </w:t>
      </w:r>
      <w:r w:rsidRPr="00B33611">
        <w:rPr>
          <w:rFonts w:ascii="Times New Roman" w:eastAsia="Times New Roman" w:hAnsi="Times New Roman" w:cs="Times New Roman"/>
          <w:kern w:val="0"/>
          <w:position w:val="2"/>
          <w:lang w:val="en-US"/>
          <w14:ligatures w14:val="none"/>
        </w:rPr>
        <w:t xml:space="preserve">but </w:t>
      </w:r>
      <w:r w:rsidRPr="00B33611">
        <w:rPr>
          <w:rFonts w:ascii="Times New Roman" w:eastAsia="Times New Roman" w:hAnsi="Times New Roman" w:cs="Times New Roman"/>
          <w:kern w:val="0"/>
          <w:lang w:val="en-US"/>
          <w14:ligatures w14:val="none"/>
        </w:rPr>
        <w:t>their</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atoms</w:t>
      </w:r>
      <w:r w:rsidRPr="00B33611">
        <w:rPr>
          <w:rFonts w:ascii="Times New Roman" w:eastAsia="Times New Roman" w:hAnsi="Times New Roman" w:cs="Times New Roman"/>
          <w:spacing w:val="-9"/>
          <w:kern w:val="0"/>
          <w:lang w:val="en-US"/>
          <w14:ligatures w14:val="none"/>
        </w:rPr>
        <w:t xml:space="preserve"> </w:t>
      </w:r>
      <w:r w:rsidRPr="00B33611">
        <w:rPr>
          <w:rFonts w:ascii="Times New Roman" w:eastAsia="Times New Roman" w:hAnsi="Times New Roman" w:cs="Times New Roman"/>
          <w:kern w:val="0"/>
          <w:lang w:val="en-US"/>
          <w14:ligatures w14:val="none"/>
        </w:rPr>
        <w:t>were</w:t>
      </w:r>
      <w:r w:rsidRPr="00B33611">
        <w:rPr>
          <w:rFonts w:ascii="Times New Roman" w:eastAsia="Times New Roman" w:hAnsi="Times New Roman" w:cs="Times New Roman"/>
          <w:spacing w:val="-11"/>
          <w:kern w:val="0"/>
          <w:lang w:val="en-US"/>
          <w14:ligatures w14:val="none"/>
        </w:rPr>
        <w:t xml:space="preserve"> </w:t>
      </w:r>
      <w:r w:rsidRPr="00B33611">
        <w:rPr>
          <w:rFonts w:ascii="Times New Roman" w:eastAsia="Times New Roman" w:hAnsi="Times New Roman" w:cs="Times New Roman"/>
          <w:kern w:val="0"/>
          <w:lang w:val="en-US"/>
          <w14:ligatures w14:val="none"/>
        </w:rPr>
        <w:t>arranged</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differently</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except</w:t>
      </w:r>
      <w:r w:rsidRPr="00B33611">
        <w:rPr>
          <w:rFonts w:ascii="Times New Roman" w:eastAsia="Times New Roman" w:hAnsi="Times New Roman" w:cs="Times New Roman"/>
          <w:spacing w:val="-9"/>
          <w:kern w:val="0"/>
          <w:lang w:val="en-US"/>
          <w14:ligatures w14:val="none"/>
        </w:rPr>
        <w:t xml:space="preserve"> </w:t>
      </w:r>
      <w:r w:rsidRPr="00B33611">
        <w:rPr>
          <w:rFonts w:ascii="Times New Roman" w:eastAsia="Times New Roman" w:hAnsi="Times New Roman" w:cs="Times New Roman"/>
          <w:kern w:val="0"/>
          <w:lang w:val="en-US"/>
          <w14:ligatures w14:val="none"/>
        </w:rPr>
        <w:t>for</w:t>
      </w:r>
      <w:r w:rsidRPr="00B33611">
        <w:rPr>
          <w:rFonts w:ascii="Times New Roman" w:eastAsia="Times New Roman" w:hAnsi="Times New Roman" w:cs="Times New Roman"/>
          <w:spacing w:val="-11"/>
          <w:kern w:val="0"/>
          <w:lang w:val="en-US"/>
          <w14:ligatures w14:val="none"/>
        </w:rPr>
        <w:t xml:space="preserve"> </w:t>
      </w:r>
      <w:r w:rsidRPr="00B33611">
        <w:rPr>
          <w:rFonts w:ascii="Times New Roman" w:eastAsia="Times New Roman" w:hAnsi="Times New Roman" w:cs="Times New Roman"/>
          <w:kern w:val="0"/>
          <w:lang w:val="en-US"/>
          <w14:ligatures w14:val="none"/>
        </w:rPr>
        <w:t>muscovite</w:t>
      </w:r>
      <w:r w:rsidRPr="00B33611">
        <w:rPr>
          <w:rFonts w:ascii="Times New Roman" w:eastAsia="Times New Roman" w:hAnsi="Times New Roman" w:cs="Times New Roman"/>
          <w:spacing w:val="-11"/>
          <w:kern w:val="0"/>
          <w:lang w:val="en-US"/>
          <w14:ligatures w14:val="none"/>
        </w:rPr>
        <w:t xml:space="preserve"> </w:t>
      </w:r>
      <w:r w:rsidRPr="00B33611">
        <w:rPr>
          <w:rFonts w:ascii="Times New Roman" w:eastAsia="Times New Roman" w:hAnsi="Times New Roman" w:cs="Times New Roman"/>
          <w:kern w:val="0"/>
          <w:lang w:val="en-US"/>
          <w14:ligatures w14:val="none"/>
        </w:rPr>
        <w:t>which</w:t>
      </w:r>
      <w:r w:rsidRPr="00B33611">
        <w:rPr>
          <w:rFonts w:ascii="Times New Roman" w:eastAsia="Times New Roman" w:hAnsi="Times New Roman" w:cs="Times New Roman"/>
          <w:spacing w:val="-10"/>
          <w:kern w:val="0"/>
          <w:lang w:val="en-US"/>
          <w14:ligatures w14:val="none"/>
        </w:rPr>
        <w:t xml:space="preserve"> </w:t>
      </w:r>
      <w:r w:rsidRPr="00B33611">
        <w:rPr>
          <w:rFonts w:ascii="Times New Roman" w:eastAsia="Times New Roman" w:hAnsi="Times New Roman" w:cs="Times New Roman"/>
          <w:kern w:val="0"/>
          <w:lang w:val="en-US"/>
          <w14:ligatures w14:val="none"/>
        </w:rPr>
        <w:t>contained</w:t>
      </w:r>
      <w:r w:rsidRPr="00B33611">
        <w:rPr>
          <w:rFonts w:ascii="Times New Roman" w:eastAsia="Times New Roman" w:hAnsi="Times New Roman" w:cs="Times New Roman"/>
          <w:spacing w:val="-8"/>
          <w:kern w:val="0"/>
          <w:lang w:val="en-US"/>
          <w14:ligatures w14:val="none"/>
        </w:rPr>
        <w:t xml:space="preserve"> </w:t>
      </w:r>
      <w:r w:rsidRPr="00B33611">
        <w:rPr>
          <w:rFonts w:ascii="Times New Roman" w:eastAsia="Times New Roman" w:hAnsi="Times New Roman" w:cs="Times New Roman"/>
          <w:kern w:val="0"/>
          <w:lang w:val="en-US"/>
          <w14:ligatures w14:val="none"/>
        </w:rPr>
        <w:t>potassium</w:t>
      </w:r>
      <w:r w:rsidRPr="00B33611">
        <w:rPr>
          <w:rFonts w:ascii="Times New Roman" w:eastAsia="Times New Roman" w:hAnsi="Times New Roman" w:cs="Times New Roman"/>
          <w:spacing w:val="-9"/>
          <w:kern w:val="0"/>
          <w:lang w:val="en-US"/>
          <w14:ligatures w14:val="none"/>
        </w:rPr>
        <w:t xml:space="preserve"> </w:t>
      </w:r>
      <w:r w:rsidRPr="00B33611">
        <w:rPr>
          <w:rFonts w:ascii="Times New Roman" w:eastAsia="Times New Roman" w:hAnsi="Times New Roman" w:cs="Times New Roman"/>
          <w:kern w:val="0"/>
          <w:lang w:val="en-US"/>
          <w14:ligatures w14:val="none"/>
        </w:rPr>
        <w:t>as shown</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in</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Table</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4.4.</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The dominant</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impurity</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compound</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in</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kaolin</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clay</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was quartz with 66.41 % as shown in Table 4.4.</w:t>
      </w:r>
    </w:p>
    <w:p w14:paraId="706E9005" w14:textId="77777777" w:rsidR="004200C7" w:rsidRDefault="004200C7" w:rsidP="00B33611">
      <w:pPr>
        <w:widowControl w:val="0"/>
        <w:autoSpaceDE w:val="0"/>
        <w:autoSpaceDN w:val="0"/>
        <w:spacing w:after="0" w:line="480" w:lineRule="auto"/>
        <w:ind w:left="285" w:right="422"/>
        <w:jc w:val="both"/>
        <w:rPr>
          <w:rFonts w:ascii="Times New Roman" w:eastAsia="Times New Roman" w:hAnsi="Times New Roman" w:cs="Times New Roman"/>
          <w:kern w:val="0"/>
          <w:lang w:val="en-US"/>
          <w14:ligatures w14:val="none"/>
        </w:rPr>
      </w:pPr>
    </w:p>
    <w:p w14:paraId="4F03649A" w14:textId="77777777" w:rsidR="004200C7" w:rsidRPr="00B33611" w:rsidRDefault="004200C7" w:rsidP="00B33611">
      <w:pPr>
        <w:widowControl w:val="0"/>
        <w:autoSpaceDE w:val="0"/>
        <w:autoSpaceDN w:val="0"/>
        <w:spacing w:after="0" w:line="480" w:lineRule="auto"/>
        <w:ind w:left="285" w:right="422"/>
        <w:jc w:val="both"/>
        <w:rPr>
          <w:rFonts w:ascii="Times New Roman" w:eastAsia="Times New Roman" w:hAnsi="Times New Roman" w:cs="Times New Roman"/>
          <w:kern w:val="0"/>
          <w:lang w:val="en-US"/>
          <w14:ligatures w14:val="none"/>
        </w:rPr>
      </w:pPr>
    </w:p>
    <w:p w14:paraId="7F912EFE"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lastRenderedPageBreak/>
        <w:t>Table 4.4: XRD Phase Identification of Raw Kaolin Clay</w:t>
      </w:r>
    </w:p>
    <w:p w14:paraId="7FC4D276"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p>
    <w:tbl>
      <w:tblPr>
        <w:tblW w:w="0" w:type="auto"/>
        <w:tblInd w:w="285" w:type="dxa"/>
        <w:tblLayout w:type="fixed"/>
        <w:tblCellMar>
          <w:left w:w="0" w:type="dxa"/>
          <w:right w:w="0" w:type="dxa"/>
        </w:tblCellMar>
        <w:tblLook w:val="01E0" w:firstRow="1" w:lastRow="1" w:firstColumn="1" w:lastColumn="1" w:noHBand="0" w:noVBand="0"/>
      </w:tblPr>
      <w:tblGrid>
        <w:gridCol w:w="2312"/>
        <w:gridCol w:w="3443"/>
        <w:gridCol w:w="2552"/>
      </w:tblGrid>
      <w:tr w:rsidR="004743E6" w:rsidRPr="00B33611" w14:paraId="2E2EC36F" w14:textId="77777777">
        <w:trPr>
          <w:trHeight w:val="275"/>
        </w:trPr>
        <w:tc>
          <w:tcPr>
            <w:tcW w:w="2312" w:type="dxa"/>
            <w:tcBorders>
              <w:top w:val="single" w:sz="8" w:space="0" w:color="000000"/>
              <w:left w:val="nil"/>
              <w:bottom w:val="single" w:sz="8" w:space="0" w:color="000000"/>
              <w:right w:val="nil"/>
            </w:tcBorders>
            <w:hideMark/>
          </w:tcPr>
          <w:p w14:paraId="3CCAF360"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Phases</w:t>
            </w:r>
          </w:p>
        </w:tc>
        <w:tc>
          <w:tcPr>
            <w:tcW w:w="3443" w:type="dxa"/>
            <w:tcBorders>
              <w:top w:val="single" w:sz="8" w:space="0" w:color="000000"/>
              <w:left w:val="nil"/>
              <w:bottom w:val="single" w:sz="8" w:space="0" w:color="000000"/>
              <w:right w:val="nil"/>
            </w:tcBorders>
            <w:hideMark/>
          </w:tcPr>
          <w:p w14:paraId="50E7831D"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Formula</w:t>
            </w:r>
          </w:p>
        </w:tc>
        <w:tc>
          <w:tcPr>
            <w:tcW w:w="2552" w:type="dxa"/>
            <w:tcBorders>
              <w:top w:val="single" w:sz="8" w:space="0" w:color="000000"/>
              <w:left w:val="nil"/>
              <w:bottom w:val="single" w:sz="8" w:space="0" w:color="000000"/>
              <w:right w:val="nil"/>
            </w:tcBorders>
            <w:hideMark/>
          </w:tcPr>
          <w:p w14:paraId="5C9DD62F"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Percentage (%)</w:t>
            </w:r>
          </w:p>
        </w:tc>
      </w:tr>
      <w:tr w:rsidR="004743E6" w:rsidRPr="00B33611" w14:paraId="16E093E2" w14:textId="77777777">
        <w:trPr>
          <w:trHeight w:val="283"/>
        </w:trPr>
        <w:tc>
          <w:tcPr>
            <w:tcW w:w="2312" w:type="dxa"/>
            <w:tcBorders>
              <w:top w:val="single" w:sz="8" w:space="0" w:color="000000"/>
              <w:left w:val="nil"/>
              <w:bottom w:val="nil"/>
              <w:right w:val="nil"/>
            </w:tcBorders>
            <w:hideMark/>
          </w:tcPr>
          <w:p w14:paraId="530C448D"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Kaolinite</w:t>
            </w:r>
          </w:p>
        </w:tc>
        <w:tc>
          <w:tcPr>
            <w:tcW w:w="3443" w:type="dxa"/>
            <w:tcBorders>
              <w:top w:val="single" w:sz="8" w:space="0" w:color="000000"/>
              <w:left w:val="nil"/>
              <w:bottom w:val="nil"/>
              <w:right w:val="nil"/>
            </w:tcBorders>
            <w:hideMark/>
          </w:tcPr>
          <w:p w14:paraId="18AEBD27"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Al (Si2O5) (OH)4</w:t>
            </w:r>
          </w:p>
        </w:tc>
        <w:tc>
          <w:tcPr>
            <w:tcW w:w="2552" w:type="dxa"/>
            <w:tcBorders>
              <w:top w:val="single" w:sz="8" w:space="0" w:color="000000"/>
              <w:left w:val="nil"/>
              <w:bottom w:val="nil"/>
              <w:right w:val="nil"/>
            </w:tcBorders>
            <w:hideMark/>
          </w:tcPr>
          <w:p w14:paraId="029B322D"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14.10</w:t>
            </w:r>
          </w:p>
        </w:tc>
      </w:tr>
      <w:tr w:rsidR="004743E6" w:rsidRPr="00B33611" w14:paraId="581D3A47" w14:textId="77777777">
        <w:trPr>
          <w:trHeight w:val="276"/>
        </w:trPr>
        <w:tc>
          <w:tcPr>
            <w:tcW w:w="2312" w:type="dxa"/>
            <w:hideMark/>
          </w:tcPr>
          <w:p w14:paraId="40960D09"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Kaolinite 1Md</w:t>
            </w:r>
          </w:p>
        </w:tc>
        <w:tc>
          <w:tcPr>
            <w:tcW w:w="3443" w:type="dxa"/>
            <w:hideMark/>
          </w:tcPr>
          <w:p w14:paraId="577EEB22"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AlSi2O5(OH)4</w:t>
            </w:r>
          </w:p>
        </w:tc>
        <w:tc>
          <w:tcPr>
            <w:tcW w:w="2552" w:type="dxa"/>
            <w:hideMark/>
          </w:tcPr>
          <w:p w14:paraId="3B0F6187"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15.04</w:t>
            </w:r>
          </w:p>
        </w:tc>
      </w:tr>
      <w:tr w:rsidR="004743E6" w:rsidRPr="00B33611" w14:paraId="1192D4CB" w14:textId="77777777">
        <w:trPr>
          <w:trHeight w:val="275"/>
        </w:trPr>
        <w:tc>
          <w:tcPr>
            <w:tcW w:w="2312" w:type="dxa"/>
            <w:hideMark/>
          </w:tcPr>
          <w:p w14:paraId="7451A582"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Quartz</w:t>
            </w:r>
          </w:p>
        </w:tc>
        <w:tc>
          <w:tcPr>
            <w:tcW w:w="3443" w:type="dxa"/>
            <w:hideMark/>
          </w:tcPr>
          <w:p w14:paraId="7B4765C2"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SiO2</w:t>
            </w:r>
          </w:p>
        </w:tc>
        <w:tc>
          <w:tcPr>
            <w:tcW w:w="2552" w:type="dxa"/>
            <w:hideMark/>
          </w:tcPr>
          <w:p w14:paraId="7D17B54A"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66.41</w:t>
            </w:r>
          </w:p>
        </w:tc>
      </w:tr>
      <w:tr w:rsidR="004743E6" w:rsidRPr="00B33611" w14:paraId="0B8EDEA1" w14:textId="77777777">
        <w:trPr>
          <w:trHeight w:val="270"/>
        </w:trPr>
        <w:tc>
          <w:tcPr>
            <w:tcW w:w="2312" w:type="dxa"/>
            <w:tcBorders>
              <w:top w:val="nil"/>
              <w:left w:val="nil"/>
              <w:bottom w:val="single" w:sz="8" w:space="0" w:color="000000"/>
              <w:right w:val="nil"/>
            </w:tcBorders>
            <w:hideMark/>
          </w:tcPr>
          <w:p w14:paraId="48FA1B6E"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Muscovite</w:t>
            </w:r>
          </w:p>
        </w:tc>
        <w:tc>
          <w:tcPr>
            <w:tcW w:w="3443" w:type="dxa"/>
            <w:tcBorders>
              <w:top w:val="nil"/>
              <w:left w:val="nil"/>
              <w:bottom w:val="single" w:sz="8" w:space="0" w:color="000000"/>
              <w:right w:val="nil"/>
            </w:tcBorders>
            <w:hideMark/>
          </w:tcPr>
          <w:p w14:paraId="3DFB20D4"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Kal2(Si3Al) O10(OH)2</w:t>
            </w:r>
          </w:p>
        </w:tc>
        <w:tc>
          <w:tcPr>
            <w:tcW w:w="2552" w:type="dxa"/>
            <w:tcBorders>
              <w:top w:val="nil"/>
              <w:left w:val="nil"/>
              <w:bottom w:val="single" w:sz="8" w:space="0" w:color="000000"/>
              <w:right w:val="nil"/>
            </w:tcBorders>
            <w:hideMark/>
          </w:tcPr>
          <w:p w14:paraId="662744FF" w14:textId="77777777" w:rsidR="004743E6"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b/>
                <w:bCs/>
                <w:kern w:val="0"/>
                <w:lang w:val="en-US"/>
                <w14:ligatures w14:val="none"/>
              </w:rPr>
            </w:pPr>
            <w:r w:rsidRPr="00B33611">
              <w:rPr>
                <w:rFonts w:ascii="Times New Roman" w:eastAsia="Times New Roman" w:hAnsi="Times New Roman" w:cs="Times New Roman"/>
                <w:b/>
                <w:bCs/>
                <w:kern w:val="0"/>
                <w:lang w:val="en-US"/>
                <w14:ligatures w14:val="none"/>
              </w:rPr>
              <w:t>4.45</w:t>
            </w:r>
          </w:p>
        </w:tc>
      </w:tr>
    </w:tbl>
    <w:p w14:paraId="5371B822" w14:textId="38F0355D" w:rsidR="009457DB" w:rsidRPr="00B33611" w:rsidRDefault="004743E6"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Interplanar spacing between the parallel planes of atoms in raw kaolin clay was gotten to be 3.4994 nm at Scherrer’s constant of 0.94 and wavelength (λ) of 1.5406 Å in Table 4.5.</w:t>
      </w:r>
    </w:p>
    <w:p w14:paraId="5A89F846" w14:textId="77777777" w:rsidR="009457DB" w:rsidRPr="00B33611" w:rsidRDefault="009457DB" w:rsidP="00B33611">
      <w:pPr>
        <w:widowControl w:val="0"/>
        <w:tabs>
          <w:tab w:val="left" w:pos="1004"/>
        </w:tabs>
        <w:autoSpaceDE w:val="0"/>
        <w:autoSpaceDN w:val="0"/>
        <w:spacing w:before="241" w:after="0" w:line="240" w:lineRule="auto"/>
        <w:jc w:val="both"/>
        <w:outlineLvl w:val="1"/>
        <w:rPr>
          <w:rFonts w:ascii="Times New Roman" w:eastAsia="Times New Roman" w:hAnsi="Times New Roman" w:cs="Times New Roman"/>
          <w:kern w:val="0"/>
          <w:lang w:val="en-US"/>
          <w14:ligatures w14:val="none"/>
        </w:rPr>
      </w:pPr>
    </w:p>
    <w:p w14:paraId="22A3A394" w14:textId="77777777" w:rsidR="009457DB" w:rsidRPr="00B33611" w:rsidRDefault="009457DB" w:rsidP="00B33611">
      <w:pPr>
        <w:widowControl w:val="0"/>
        <w:autoSpaceDE w:val="0"/>
        <w:autoSpaceDN w:val="0"/>
        <w:spacing w:before="79" w:after="0" w:line="240" w:lineRule="auto"/>
        <w:ind w:left="12" w:right="152"/>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b/>
          <w:kern w:val="0"/>
          <w:lang w:val="en-US"/>
          <w14:ligatures w14:val="none"/>
        </w:rPr>
        <w:t>Table</w:t>
      </w:r>
      <w:r w:rsidRPr="00B33611">
        <w:rPr>
          <w:rFonts w:ascii="Times New Roman" w:eastAsia="Times New Roman" w:hAnsi="Times New Roman" w:cs="Times New Roman"/>
          <w:b/>
          <w:spacing w:val="-3"/>
          <w:kern w:val="0"/>
          <w:lang w:val="en-US"/>
          <w14:ligatures w14:val="none"/>
        </w:rPr>
        <w:t xml:space="preserve"> </w:t>
      </w:r>
      <w:r w:rsidRPr="00B33611">
        <w:rPr>
          <w:rFonts w:ascii="Times New Roman" w:eastAsia="Times New Roman" w:hAnsi="Times New Roman" w:cs="Times New Roman"/>
          <w:b/>
          <w:kern w:val="0"/>
          <w:lang w:val="en-US"/>
          <w14:ligatures w14:val="none"/>
        </w:rPr>
        <w:t>4.5:</w:t>
      </w:r>
      <w:r w:rsidRPr="00B33611">
        <w:rPr>
          <w:rFonts w:ascii="Times New Roman" w:eastAsia="Times New Roman" w:hAnsi="Times New Roman" w:cs="Times New Roman"/>
          <w:b/>
          <w:spacing w:val="-2"/>
          <w:kern w:val="0"/>
          <w:lang w:val="en-US"/>
          <w14:ligatures w14:val="none"/>
        </w:rPr>
        <w:t xml:space="preserve"> </w:t>
      </w:r>
      <w:r w:rsidRPr="00B33611">
        <w:rPr>
          <w:rFonts w:ascii="Times New Roman" w:eastAsia="Times New Roman" w:hAnsi="Times New Roman" w:cs="Times New Roman"/>
          <w:kern w:val="0"/>
          <w:lang w:val="en-US"/>
          <w14:ligatures w14:val="none"/>
        </w:rPr>
        <w:t>Interplanar</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Spacing</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and Crystallite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Size</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 xml:space="preserve">Kaolin </w:t>
      </w:r>
      <w:r w:rsidRPr="00B33611">
        <w:rPr>
          <w:rFonts w:ascii="Times New Roman" w:eastAsia="Times New Roman" w:hAnsi="Times New Roman" w:cs="Times New Roman"/>
          <w:spacing w:val="-4"/>
          <w:kern w:val="0"/>
          <w:lang w:val="en-US"/>
          <w14:ligatures w14:val="none"/>
        </w:rPr>
        <w:t>Clay</w:t>
      </w:r>
    </w:p>
    <w:p w14:paraId="7AC7310A" w14:textId="77777777" w:rsidR="009457DB" w:rsidRPr="00B33611" w:rsidRDefault="009457DB" w:rsidP="00B33611">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p>
    <w:tbl>
      <w:tblPr>
        <w:tblW w:w="0" w:type="auto"/>
        <w:tblInd w:w="278" w:type="dxa"/>
        <w:tblLayout w:type="fixed"/>
        <w:tblCellMar>
          <w:left w:w="0" w:type="dxa"/>
          <w:right w:w="0" w:type="dxa"/>
        </w:tblCellMar>
        <w:tblLook w:val="01E0" w:firstRow="1" w:lastRow="1" w:firstColumn="1" w:lastColumn="1" w:noHBand="0" w:noVBand="0"/>
      </w:tblPr>
      <w:tblGrid>
        <w:gridCol w:w="2287"/>
        <w:gridCol w:w="2049"/>
        <w:gridCol w:w="2579"/>
        <w:gridCol w:w="1603"/>
      </w:tblGrid>
      <w:tr w:rsidR="009457DB" w:rsidRPr="00B33611" w14:paraId="1523C0B7" w14:textId="77777777">
        <w:trPr>
          <w:trHeight w:val="719"/>
        </w:trPr>
        <w:tc>
          <w:tcPr>
            <w:tcW w:w="2287" w:type="dxa"/>
            <w:tcBorders>
              <w:top w:val="single" w:sz="8" w:space="0" w:color="000000"/>
              <w:left w:val="nil"/>
              <w:bottom w:val="single" w:sz="8" w:space="0" w:color="000000"/>
              <w:right w:val="nil"/>
            </w:tcBorders>
            <w:hideMark/>
          </w:tcPr>
          <w:p w14:paraId="46B14963" w14:textId="77777777" w:rsidR="009457DB" w:rsidRPr="00B33611" w:rsidRDefault="009457DB" w:rsidP="00B33611">
            <w:pPr>
              <w:widowControl w:val="0"/>
              <w:autoSpaceDE w:val="0"/>
              <w:autoSpaceDN w:val="0"/>
              <w:spacing w:before="1" w:after="0" w:line="240" w:lineRule="auto"/>
              <w:ind w:left="1034" w:right="202" w:hanging="804"/>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Diffraction</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 xml:space="preserve">Angle, </w:t>
            </w:r>
            <w:r w:rsidRPr="00B33611">
              <w:rPr>
                <w:rFonts w:ascii="Times New Roman" w:eastAsia="Times New Roman" w:hAnsi="Times New Roman" w:cs="Times New Roman"/>
                <w:b/>
                <w:spacing w:val="-6"/>
                <w:kern w:val="0"/>
                <w:lang w:val="en-US"/>
                <w14:ligatures w14:val="none"/>
              </w:rPr>
              <w:t>2θ</w:t>
            </w:r>
          </w:p>
        </w:tc>
        <w:tc>
          <w:tcPr>
            <w:tcW w:w="2049" w:type="dxa"/>
            <w:tcBorders>
              <w:top w:val="single" w:sz="8" w:space="0" w:color="000000"/>
              <w:left w:val="nil"/>
              <w:bottom w:val="single" w:sz="8" w:space="0" w:color="000000"/>
              <w:right w:val="nil"/>
            </w:tcBorders>
            <w:hideMark/>
          </w:tcPr>
          <w:p w14:paraId="1A594571" w14:textId="77777777" w:rsidR="009457DB" w:rsidRPr="00B33611" w:rsidRDefault="009457DB" w:rsidP="00B33611">
            <w:pPr>
              <w:widowControl w:val="0"/>
              <w:autoSpaceDE w:val="0"/>
              <w:autoSpaceDN w:val="0"/>
              <w:spacing w:before="1" w:after="0" w:line="240" w:lineRule="auto"/>
              <w:ind w:left="21"/>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d-</w:t>
            </w:r>
            <w:r w:rsidRPr="00B33611">
              <w:rPr>
                <w:rFonts w:ascii="Times New Roman" w:eastAsia="Times New Roman" w:hAnsi="Times New Roman" w:cs="Times New Roman"/>
                <w:b/>
                <w:spacing w:val="-3"/>
                <w:kern w:val="0"/>
                <w:lang w:val="en-US"/>
                <w14:ligatures w14:val="none"/>
              </w:rPr>
              <w:t xml:space="preserve"> </w:t>
            </w:r>
            <w:r w:rsidRPr="00B33611">
              <w:rPr>
                <w:rFonts w:ascii="Times New Roman" w:eastAsia="Times New Roman" w:hAnsi="Times New Roman" w:cs="Times New Roman"/>
                <w:b/>
                <w:kern w:val="0"/>
                <w:lang w:val="en-US"/>
                <w14:ligatures w14:val="none"/>
              </w:rPr>
              <w:t xml:space="preserve">spacing, </w:t>
            </w:r>
            <w:r w:rsidRPr="00B33611">
              <w:rPr>
                <w:rFonts w:ascii="Times New Roman" w:eastAsia="Times New Roman" w:hAnsi="Times New Roman" w:cs="Times New Roman"/>
                <w:b/>
                <w:spacing w:val="-4"/>
                <w:kern w:val="0"/>
                <w:lang w:val="en-US"/>
                <w14:ligatures w14:val="none"/>
              </w:rPr>
              <w:t>(nm)</w:t>
            </w:r>
          </w:p>
        </w:tc>
        <w:tc>
          <w:tcPr>
            <w:tcW w:w="2579" w:type="dxa"/>
            <w:tcBorders>
              <w:top w:val="single" w:sz="8" w:space="0" w:color="000000"/>
              <w:left w:val="nil"/>
              <w:bottom w:val="single" w:sz="8" w:space="0" w:color="000000"/>
              <w:right w:val="nil"/>
            </w:tcBorders>
            <w:hideMark/>
          </w:tcPr>
          <w:p w14:paraId="6DC9B7CC" w14:textId="77777777" w:rsidR="009457DB" w:rsidRPr="00B33611" w:rsidRDefault="009457DB" w:rsidP="00B33611">
            <w:pPr>
              <w:widowControl w:val="0"/>
              <w:autoSpaceDE w:val="0"/>
              <w:autoSpaceDN w:val="0"/>
              <w:spacing w:before="1" w:after="0" w:line="240" w:lineRule="auto"/>
              <w:ind w:left="402" w:hanging="219"/>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FWHM</w:t>
            </w:r>
            <w:r w:rsidRPr="00B33611">
              <w:rPr>
                <w:rFonts w:ascii="Times New Roman" w:eastAsia="Times New Roman" w:hAnsi="Times New Roman" w:cs="Times New Roman"/>
                <w:b/>
                <w:spacing w:val="-14"/>
                <w:kern w:val="0"/>
                <w:lang w:val="en-US"/>
                <w14:ligatures w14:val="none"/>
              </w:rPr>
              <w:t xml:space="preserve"> </w:t>
            </w:r>
            <w:r w:rsidRPr="00B33611">
              <w:rPr>
                <w:rFonts w:ascii="Times New Roman" w:eastAsia="Times New Roman" w:hAnsi="Times New Roman" w:cs="Times New Roman"/>
                <w:b/>
                <w:kern w:val="0"/>
                <w:lang w:val="en-US"/>
                <w14:ligatures w14:val="none"/>
              </w:rPr>
              <w:t>of</w:t>
            </w:r>
            <w:r w:rsidRPr="00B33611">
              <w:rPr>
                <w:rFonts w:ascii="Times New Roman" w:eastAsia="Times New Roman" w:hAnsi="Times New Roman" w:cs="Times New Roman"/>
                <w:b/>
                <w:spacing w:val="-13"/>
                <w:kern w:val="0"/>
                <w:lang w:val="en-US"/>
                <w14:ligatures w14:val="none"/>
              </w:rPr>
              <w:t xml:space="preserve"> </w:t>
            </w:r>
            <w:r w:rsidRPr="00B33611">
              <w:rPr>
                <w:rFonts w:ascii="Times New Roman" w:eastAsia="Times New Roman" w:hAnsi="Times New Roman" w:cs="Times New Roman"/>
                <w:b/>
                <w:kern w:val="0"/>
                <w:lang w:val="en-US"/>
                <w14:ligatures w14:val="none"/>
              </w:rPr>
              <w:t>the</w:t>
            </w:r>
            <w:r w:rsidRPr="00B33611">
              <w:rPr>
                <w:rFonts w:ascii="Times New Roman" w:eastAsia="Times New Roman" w:hAnsi="Times New Roman" w:cs="Times New Roman"/>
                <w:b/>
                <w:spacing w:val="-14"/>
                <w:kern w:val="0"/>
                <w:lang w:val="en-US"/>
                <w14:ligatures w14:val="none"/>
              </w:rPr>
              <w:t xml:space="preserve"> </w:t>
            </w:r>
            <w:r w:rsidRPr="00B33611">
              <w:rPr>
                <w:rFonts w:ascii="Times New Roman" w:eastAsia="Times New Roman" w:hAnsi="Times New Roman" w:cs="Times New Roman"/>
                <w:b/>
                <w:kern w:val="0"/>
                <w:lang w:val="en-US"/>
                <w14:ligatures w14:val="none"/>
              </w:rPr>
              <w:t>Intense Peak, β, (radians)</w:t>
            </w:r>
          </w:p>
        </w:tc>
        <w:tc>
          <w:tcPr>
            <w:tcW w:w="1603" w:type="dxa"/>
            <w:tcBorders>
              <w:top w:val="single" w:sz="8" w:space="0" w:color="000000"/>
              <w:left w:val="nil"/>
              <w:bottom w:val="single" w:sz="8" w:space="0" w:color="000000"/>
              <w:right w:val="nil"/>
            </w:tcBorders>
            <w:hideMark/>
          </w:tcPr>
          <w:p w14:paraId="6E9CEC57" w14:textId="77777777" w:rsidR="009457DB" w:rsidRPr="00B33611" w:rsidRDefault="009457DB" w:rsidP="00B33611">
            <w:pPr>
              <w:widowControl w:val="0"/>
              <w:autoSpaceDE w:val="0"/>
              <w:autoSpaceDN w:val="0"/>
              <w:spacing w:before="1" w:after="0" w:line="240" w:lineRule="auto"/>
              <w:ind w:left="152" w:firstLine="122"/>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 xml:space="preserve">Crystallite </w:t>
            </w:r>
            <w:r w:rsidRPr="00B33611">
              <w:rPr>
                <w:rFonts w:ascii="Times New Roman" w:eastAsia="Times New Roman" w:hAnsi="Times New Roman" w:cs="Times New Roman"/>
                <w:b/>
                <w:kern w:val="0"/>
                <w:lang w:val="en-US"/>
                <w14:ligatures w14:val="none"/>
              </w:rPr>
              <w:t>Size,</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D,</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(nm)</w:t>
            </w:r>
          </w:p>
        </w:tc>
      </w:tr>
      <w:tr w:rsidR="009457DB" w:rsidRPr="00B33611" w14:paraId="01E72B60" w14:textId="77777777">
        <w:trPr>
          <w:trHeight w:val="282"/>
        </w:trPr>
        <w:tc>
          <w:tcPr>
            <w:tcW w:w="2287" w:type="dxa"/>
            <w:tcBorders>
              <w:top w:val="single" w:sz="8" w:space="0" w:color="000000"/>
              <w:left w:val="nil"/>
              <w:bottom w:val="nil"/>
              <w:right w:val="nil"/>
            </w:tcBorders>
            <w:hideMark/>
          </w:tcPr>
          <w:p w14:paraId="17A4F0BE" w14:textId="77777777" w:rsidR="009457DB" w:rsidRPr="00B33611" w:rsidRDefault="009457DB" w:rsidP="00B33611">
            <w:pPr>
              <w:widowControl w:val="0"/>
              <w:autoSpaceDE w:val="0"/>
              <w:autoSpaceDN w:val="0"/>
              <w:spacing w:before="1" w:after="0" w:line="261" w:lineRule="exact"/>
              <w:ind w:left="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12.2860</w:t>
            </w:r>
          </w:p>
        </w:tc>
        <w:tc>
          <w:tcPr>
            <w:tcW w:w="2049" w:type="dxa"/>
            <w:tcBorders>
              <w:top w:val="single" w:sz="8" w:space="0" w:color="000000"/>
              <w:left w:val="nil"/>
              <w:bottom w:val="nil"/>
              <w:right w:val="nil"/>
            </w:tcBorders>
            <w:hideMark/>
          </w:tcPr>
          <w:p w14:paraId="2DB46EB5" w14:textId="77777777" w:rsidR="009457DB" w:rsidRPr="00B33611" w:rsidRDefault="009457DB" w:rsidP="00B33611">
            <w:pPr>
              <w:widowControl w:val="0"/>
              <w:autoSpaceDE w:val="0"/>
              <w:autoSpaceDN w:val="0"/>
              <w:spacing w:before="1" w:after="0" w:line="261"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7.2203</w:t>
            </w:r>
          </w:p>
        </w:tc>
        <w:tc>
          <w:tcPr>
            <w:tcW w:w="2579" w:type="dxa"/>
            <w:tcBorders>
              <w:top w:val="single" w:sz="8" w:space="0" w:color="000000"/>
              <w:left w:val="nil"/>
              <w:bottom w:val="nil"/>
              <w:right w:val="nil"/>
            </w:tcBorders>
            <w:hideMark/>
          </w:tcPr>
          <w:p w14:paraId="7E07ECBE" w14:textId="77777777" w:rsidR="009457DB" w:rsidRPr="00B33611" w:rsidRDefault="009457DB" w:rsidP="00B33611">
            <w:pPr>
              <w:widowControl w:val="0"/>
              <w:autoSpaceDE w:val="0"/>
              <w:autoSpaceDN w:val="0"/>
              <w:spacing w:before="1" w:after="0" w:line="261" w:lineRule="exact"/>
              <w:ind w:left="3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0.25190</w:t>
            </w:r>
          </w:p>
        </w:tc>
        <w:tc>
          <w:tcPr>
            <w:tcW w:w="1603" w:type="dxa"/>
            <w:tcBorders>
              <w:top w:val="single" w:sz="8" w:space="0" w:color="000000"/>
              <w:left w:val="nil"/>
              <w:bottom w:val="nil"/>
              <w:right w:val="nil"/>
            </w:tcBorders>
            <w:hideMark/>
          </w:tcPr>
          <w:p w14:paraId="111230CF" w14:textId="77777777" w:rsidR="009457DB" w:rsidRPr="00B33611" w:rsidRDefault="009457DB" w:rsidP="00B33611">
            <w:pPr>
              <w:widowControl w:val="0"/>
              <w:autoSpaceDE w:val="0"/>
              <w:autoSpaceDN w:val="0"/>
              <w:spacing w:before="1" w:after="0" w:line="261"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33.129</w:t>
            </w:r>
          </w:p>
        </w:tc>
      </w:tr>
      <w:tr w:rsidR="009457DB" w:rsidRPr="00B33611" w14:paraId="61A40E3A" w14:textId="77777777">
        <w:trPr>
          <w:trHeight w:val="275"/>
        </w:trPr>
        <w:tc>
          <w:tcPr>
            <w:tcW w:w="2287" w:type="dxa"/>
            <w:hideMark/>
          </w:tcPr>
          <w:p w14:paraId="1C77C1DE" w14:textId="77777777" w:rsidR="009457DB" w:rsidRPr="00B33611" w:rsidRDefault="009457DB" w:rsidP="00B33611">
            <w:pPr>
              <w:widowControl w:val="0"/>
              <w:autoSpaceDE w:val="0"/>
              <w:autoSpaceDN w:val="0"/>
              <w:spacing w:after="0" w:line="256" w:lineRule="exact"/>
              <w:ind w:left="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24.8213</w:t>
            </w:r>
          </w:p>
        </w:tc>
        <w:tc>
          <w:tcPr>
            <w:tcW w:w="2049" w:type="dxa"/>
            <w:hideMark/>
          </w:tcPr>
          <w:p w14:paraId="395519C6"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3.5950</w:t>
            </w:r>
          </w:p>
        </w:tc>
        <w:tc>
          <w:tcPr>
            <w:tcW w:w="2579" w:type="dxa"/>
            <w:hideMark/>
          </w:tcPr>
          <w:p w14:paraId="10CA8D49" w14:textId="77777777" w:rsidR="009457DB" w:rsidRPr="00B33611" w:rsidRDefault="009457DB" w:rsidP="00B33611">
            <w:pPr>
              <w:widowControl w:val="0"/>
              <w:autoSpaceDE w:val="0"/>
              <w:autoSpaceDN w:val="0"/>
              <w:spacing w:after="0" w:line="256" w:lineRule="exact"/>
              <w:ind w:left="3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0.32526</w:t>
            </w:r>
          </w:p>
        </w:tc>
        <w:tc>
          <w:tcPr>
            <w:tcW w:w="1603" w:type="dxa"/>
            <w:hideMark/>
          </w:tcPr>
          <w:p w14:paraId="459AE084"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26.120</w:t>
            </w:r>
          </w:p>
        </w:tc>
      </w:tr>
      <w:tr w:rsidR="009457DB" w:rsidRPr="00B33611" w14:paraId="57127E4C" w14:textId="77777777">
        <w:trPr>
          <w:trHeight w:val="276"/>
        </w:trPr>
        <w:tc>
          <w:tcPr>
            <w:tcW w:w="2287" w:type="dxa"/>
            <w:hideMark/>
          </w:tcPr>
          <w:p w14:paraId="6DC2C4F3" w14:textId="77777777" w:rsidR="009457DB" w:rsidRPr="00B33611" w:rsidRDefault="009457DB" w:rsidP="00B33611">
            <w:pPr>
              <w:widowControl w:val="0"/>
              <w:autoSpaceDE w:val="0"/>
              <w:autoSpaceDN w:val="0"/>
              <w:spacing w:after="0" w:line="256" w:lineRule="exact"/>
              <w:ind w:left="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26.5769</w:t>
            </w:r>
          </w:p>
        </w:tc>
        <w:tc>
          <w:tcPr>
            <w:tcW w:w="2049" w:type="dxa"/>
            <w:hideMark/>
          </w:tcPr>
          <w:p w14:paraId="640A7E1C"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3.3613</w:t>
            </w:r>
          </w:p>
        </w:tc>
        <w:tc>
          <w:tcPr>
            <w:tcW w:w="2579" w:type="dxa"/>
            <w:hideMark/>
          </w:tcPr>
          <w:p w14:paraId="0194DE4E" w14:textId="77777777" w:rsidR="009457DB" w:rsidRPr="00B33611" w:rsidRDefault="009457DB" w:rsidP="00B33611">
            <w:pPr>
              <w:widowControl w:val="0"/>
              <w:autoSpaceDE w:val="0"/>
              <w:autoSpaceDN w:val="0"/>
              <w:spacing w:after="0" w:line="256" w:lineRule="exact"/>
              <w:ind w:left="3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0.15880</w:t>
            </w:r>
          </w:p>
        </w:tc>
        <w:tc>
          <w:tcPr>
            <w:tcW w:w="1603" w:type="dxa"/>
            <w:hideMark/>
          </w:tcPr>
          <w:p w14:paraId="4720F98D"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53.688</w:t>
            </w:r>
          </w:p>
        </w:tc>
      </w:tr>
      <w:tr w:rsidR="009457DB" w:rsidRPr="00B33611" w14:paraId="709FD37F" w14:textId="77777777">
        <w:trPr>
          <w:trHeight w:val="275"/>
        </w:trPr>
        <w:tc>
          <w:tcPr>
            <w:tcW w:w="2287" w:type="dxa"/>
            <w:hideMark/>
          </w:tcPr>
          <w:p w14:paraId="7B841A60" w14:textId="77777777" w:rsidR="009457DB" w:rsidRPr="00B33611" w:rsidRDefault="009457DB" w:rsidP="00B33611">
            <w:pPr>
              <w:widowControl w:val="0"/>
              <w:autoSpaceDE w:val="0"/>
              <w:autoSpaceDN w:val="0"/>
              <w:spacing w:after="0" w:line="256" w:lineRule="exact"/>
              <w:ind w:left="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50.0630</w:t>
            </w:r>
          </w:p>
        </w:tc>
        <w:tc>
          <w:tcPr>
            <w:tcW w:w="2049" w:type="dxa"/>
            <w:hideMark/>
          </w:tcPr>
          <w:p w14:paraId="15F4BCE1"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1.8258</w:t>
            </w:r>
          </w:p>
        </w:tc>
        <w:tc>
          <w:tcPr>
            <w:tcW w:w="2579" w:type="dxa"/>
            <w:hideMark/>
          </w:tcPr>
          <w:p w14:paraId="68FEBBB5" w14:textId="77777777" w:rsidR="009457DB" w:rsidRPr="00B33611" w:rsidRDefault="009457DB" w:rsidP="00B33611">
            <w:pPr>
              <w:widowControl w:val="0"/>
              <w:autoSpaceDE w:val="0"/>
              <w:autoSpaceDN w:val="0"/>
              <w:spacing w:after="0" w:line="256" w:lineRule="exact"/>
              <w:ind w:left="3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0.14218</w:t>
            </w:r>
          </w:p>
        </w:tc>
        <w:tc>
          <w:tcPr>
            <w:tcW w:w="1603" w:type="dxa"/>
            <w:hideMark/>
          </w:tcPr>
          <w:p w14:paraId="0F7402E5"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64.408</w:t>
            </w:r>
          </w:p>
        </w:tc>
      </w:tr>
      <w:tr w:rsidR="009457DB" w:rsidRPr="00B33611" w14:paraId="138BB54F" w14:textId="77777777">
        <w:trPr>
          <w:trHeight w:val="276"/>
        </w:trPr>
        <w:tc>
          <w:tcPr>
            <w:tcW w:w="2287" w:type="dxa"/>
            <w:hideMark/>
          </w:tcPr>
          <w:p w14:paraId="3E8193D7" w14:textId="77777777" w:rsidR="009457DB" w:rsidRPr="00B33611" w:rsidRDefault="009457DB" w:rsidP="00B33611">
            <w:pPr>
              <w:widowControl w:val="0"/>
              <w:autoSpaceDE w:val="0"/>
              <w:autoSpaceDN w:val="0"/>
              <w:spacing w:after="0" w:line="256" w:lineRule="exact"/>
              <w:ind w:left="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62.2406</w:t>
            </w:r>
          </w:p>
        </w:tc>
        <w:tc>
          <w:tcPr>
            <w:tcW w:w="2049" w:type="dxa"/>
            <w:hideMark/>
          </w:tcPr>
          <w:p w14:paraId="0C117DBE"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1.4945</w:t>
            </w:r>
          </w:p>
        </w:tc>
        <w:tc>
          <w:tcPr>
            <w:tcW w:w="2579" w:type="dxa"/>
            <w:hideMark/>
          </w:tcPr>
          <w:p w14:paraId="1611A550" w14:textId="77777777" w:rsidR="009457DB" w:rsidRPr="00B33611" w:rsidRDefault="009457DB" w:rsidP="00B33611">
            <w:pPr>
              <w:widowControl w:val="0"/>
              <w:autoSpaceDE w:val="0"/>
              <w:autoSpaceDN w:val="0"/>
              <w:spacing w:after="0" w:line="256" w:lineRule="exact"/>
              <w:ind w:left="3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0.40475</w:t>
            </w:r>
          </w:p>
        </w:tc>
        <w:tc>
          <w:tcPr>
            <w:tcW w:w="1603" w:type="dxa"/>
            <w:hideMark/>
          </w:tcPr>
          <w:p w14:paraId="3DFFA5E2" w14:textId="77777777" w:rsidR="009457DB" w:rsidRPr="00B33611" w:rsidRDefault="009457DB" w:rsidP="00B33611">
            <w:pPr>
              <w:widowControl w:val="0"/>
              <w:autoSpaceDE w:val="0"/>
              <w:autoSpaceDN w:val="0"/>
              <w:spacing w:after="0" w:line="256" w:lineRule="exact"/>
              <w:ind w:left="23"/>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23.946</w:t>
            </w:r>
          </w:p>
        </w:tc>
      </w:tr>
      <w:tr w:rsidR="009457DB" w:rsidRPr="00B33611" w14:paraId="10FC4B9D" w14:textId="77777777">
        <w:trPr>
          <w:trHeight w:val="271"/>
        </w:trPr>
        <w:tc>
          <w:tcPr>
            <w:tcW w:w="2287" w:type="dxa"/>
            <w:tcBorders>
              <w:top w:val="nil"/>
              <w:left w:val="nil"/>
              <w:bottom w:val="single" w:sz="8" w:space="0" w:color="000000"/>
              <w:right w:val="nil"/>
            </w:tcBorders>
            <w:hideMark/>
          </w:tcPr>
          <w:p w14:paraId="71B741E2" w14:textId="77777777" w:rsidR="009457DB" w:rsidRPr="00B33611" w:rsidRDefault="009457DB" w:rsidP="00B33611">
            <w:pPr>
              <w:widowControl w:val="0"/>
              <w:autoSpaceDE w:val="0"/>
              <w:autoSpaceDN w:val="0"/>
              <w:spacing w:after="0" w:line="251" w:lineRule="exact"/>
              <w:ind w:left="24" w:right="2"/>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Average</w:t>
            </w:r>
          </w:p>
        </w:tc>
        <w:tc>
          <w:tcPr>
            <w:tcW w:w="2049" w:type="dxa"/>
            <w:tcBorders>
              <w:top w:val="nil"/>
              <w:left w:val="nil"/>
              <w:bottom w:val="single" w:sz="8" w:space="0" w:color="000000"/>
              <w:right w:val="nil"/>
            </w:tcBorders>
            <w:hideMark/>
          </w:tcPr>
          <w:p w14:paraId="1E675F0F" w14:textId="77777777" w:rsidR="009457DB" w:rsidRPr="00B33611" w:rsidRDefault="009457DB" w:rsidP="00B33611">
            <w:pPr>
              <w:widowControl w:val="0"/>
              <w:autoSpaceDE w:val="0"/>
              <w:autoSpaceDN w:val="0"/>
              <w:spacing w:after="0" w:line="251" w:lineRule="exact"/>
              <w:ind w:left="23"/>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3.4994</w:t>
            </w:r>
          </w:p>
        </w:tc>
        <w:tc>
          <w:tcPr>
            <w:tcW w:w="2579" w:type="dxa"/>
            <w:tcBorders>
              <w:top w:val="nil"/>
              <w:left w:val="nil"/>
              <w:bottom w:val="single" w:sz="8" w:space="0" w:color="000000"/>
              <w:right w:val="nil"/>
            </w:tcBorders>
          </w:tcPr>
          <w:p w14:paraId="7EB681E9" w14:textId="77777777" w:rsidR="009457DB" w:rsidRPr="00B33611" w:rsidRDefault="009457DB" w:rsidP="00B33611">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p>
        </w:tc>
        <w:tc>
          <w:tcPr>
            <w:tcW w:w="1603" w:type="dxa"/>
            <w:tcBorders>
              <w:top w:val="nil"/>
              <w:left w:val="nil"/>
              <w:bottom w:val="single" w:sz="8" w:space="0" w:color="000000"/>
              <w:right w:val="nil"/>
            </w:tcBorders>
            <w:hideMark/>
          </w:tcPr>
          <w:p w14:paraId="3AA2C214" w14:textId="77777777" w:rsidR="009457DB" w:rsidRPr="00B33611" w:rsidRDefault="009457DB" w:rsidP="00B33611">
            <w:pPr>
              <w:widowControl w:val="0"/>
              <w:autoSpaceDE w:val="0"/>
              <w:autoSpaceDN w:val="0"/>
              <w:spacing w:after="0" w:line="251" w:lineRule="exact"/>
              <w:ind w:left="23"/>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40.258</w:t>
            </w:r>
          </w:p>
        </w:tc>
      </w:tr>
    </w:tbl>
    <w:p w14:paraId="12A7A2F8" w14:textId="2F902966" w:rsidR="00BB3FE8" w:rsidRPr="00B33611" w:rsidRDefault="009457DB" w:rsidP="00B33611">
      <w:pPr>
        <w:pStyle w:val="BodyText"/>
        <w:spacing w:before="240" w:line="480" w:lineRule="auto"/>
        <w:ind w:left="285" w:right="422"/>
        <w:jc w:val="both"/>
      </w:pPr>
      <w:r w:rsidRPr="00B33611">
        <w:rPr>
          <w:color w:val="1F2023"/>
        </w:rPr>
        <w:t>The</w:t>
      </w:r>
      <w:r w:rsidRPr="00B33611">
        <w:rPr>
          <w:color w:val="1F2023"/>
          <w:spacing w:val="-9"/>
        </w:rPr>
        <w:t xml:space="preserve"> </w:t>
      </w:r>
      <w:r w:rsidRPr="00B33611">
        <w:rPr>
          <w:color w:val="1F2023"/>
        </w:rPr>
        <w:t>average</w:t>
      </w:r>
      <w:r w:rsidRPr="00B33611">
        <w:rPr>
          <w:color w:val="1F2023"/>
          <w:spacing w:val="-9"/>
        </w:rPr>
        <w:t xml:space="preserve"> </w:t>
      </w:r>
      <w:r w:rsidRPr="00B33611">
        <w:rPr>
          <w:color w:val="1F2023"/>
        </w:rPr>
        <w:t>crystallite</w:t>
      </w:r>
      <w:r w:rsidRPr="00B33611">
        <w:rPr>
          <w:color w:val="1F2023"/>
          <w:spacing w:val="-9"/>
        </w:rPr>
        <w:t xml:space="preserve"> </w:t>
      </w:r>
      <w:r w:rsidRPr="00B33611">
        <w:rPr>
          <w:color w:val="1F2023"/>
        </w:rPr>
        <w:t>size</w:t>
      </w:r>
      <w:r w:rsidRPr="00B33611">
        <w:rPr>
          <w:color w:val="1F2023"/>
          <w:spacing w:val="-9"/>
        </w:rPr>
        <w:t xml:space="preserve"> </w:t>
      </w:r>
      <w:r w:rsidRPr="00B33611">
        <w:rPr>
          <w:color w:val="1F2023"/>
        </w:rPr>
        <w:t>for</w:t>
      </w:r>
      <w:r w:rsidRPr="00B33611">
        <w:rPr>
          <w:color w:val="1F2023"/>
          <w:spacing w:val="-10"/>
        </w:rPr>
        <w:t xml:space="preserve"> </w:t>
      </w:r>
      <w:r w:rsidRPr="00B33611">
        <w:rPr>
          <w:color w:val="1F2023"/>
        </w:rPr>
        <w:t>the</w:t>
      </w:r>
      <w:r w:rsidRPr="00B33611">
        <w:rPr>
          <w:color w:val="1F2023"/>
          <w:spacing w:val="-9"/>
        </w:rPr>
        <w:t xml:space="preserve"> </w:t>
      </w:r>
      <w:r w:rsidRPr="00B33611">
        <w:rPr>
          <w:color w:val="1F2023"/>
        </w:rPr>
        <w:t>raw</w:t>
      </w:r>
      <w:r w:rsidRPr="00B33611">
        <w:rPr>
          <w:color w:val="1F2023"/>
          <w:spacing w:val="-9"/>
        </w:rPr>
        <w:t xml:space="preserve"> </w:t>
      </w:r>
      <w:r w:rsidRPr="00B33611">
        <w:rPr>
          <w:color w:val="1F2023"/>
        </w:rPr>
        <w:t>kaolin</w:t>
      </w:r>
      <w:r w:rsidRPr="00B33611">
        <w:rPr>
          <w:color w:val="1F2023"/>
          <w:spacing w:val="-8"/>
        </w:rPr>
        <w:t xml:space="preserve"> </w:t>
      </w:r>
      <w:r w:rsidRPr="00B33611">
        <w:rPr>
          <w:color w:val="1F2023"/>
        </w:rPr>
        <w:t>clay</w:t>
      </w:r>
      <w:r w:rsidRPr="00B33611">
        <w:rPr>
          <w:color w:val="1F2023"/>
          <w:spacing w:val="-7"/>
        </w:rPr>
        <w:t xml:space="preserve"> </w:t>
      </w:r>
      <w:r w:rsidRPr="00B33611">
        <w:rPr>
          <w:color w:val="1F2023"/>
        </w:rPr>
        <w:t>was</w:t>
      </w:r>
      <w:r w:rsidRPr="00B33611">
        <w:rPr>
          <w:color w:val="1F2023"/>
          <w:spacing w:val="-8"/>
        </w:rPr>
        <w:t xml:space="preserve"> </w:t>
      </w:r>
      <w:r w:rsidRPr="00B33611">
        <w:rPr>
          <w:color w:val="1F2023"/>
        </w:rPr>
        <w:t>calculated</w:t>
      </w:r>
      <w:r w:rsidRPr="00B33611">
        <w:rPr>
          <w:color w:val="1F2023"/>
          <w:spacing w:val="-9"/>
        </w:rPr>
        <w:t xml:space="preserve"> </w:t>
      </w:r>
      <w:r w:rsidRPr="00B33611">
        <w:rPr>
          <w:color w:val="1F2023"/>
        </w:rPr>
        <w:t>to</w:t>
      </w:r>
      <w:r w:rsidRPr="00B33611">
        <w:rPr>
          <w:color w:val="1F2023"/>
          <w:spacing w:val="-8"/>
        </w:rPr>
        <w:t xml:space="preserve"> </w:t>
      </w:r>
      <w:r w:rsidRPr="00B33611">
        <w:rPr>
          <w:color w:val="1F2023"/>
        </w:rPr>
        <w:t>be</w:t>
      </w:r>
      <w:r w:rsidRPr="00B33611">
        <w:rPr>
          <w:color w:val="1F2023"/>
          <w:spacing w:val="-9"/>
        </w:rPr>
        <w:t xml:space="preserve"> </w:t>
      </w:r>
      <w:r w:rsidRPr="00B33611">
        <w:rPr>
          <w:color w:val="1F2023"/>
        </w:rPr>
        <w:t>40.258</w:t>
      </w:r>
      <w:r w:rsidRPr="00B33611">
        <w:rPr>
          <w:color w:val="1F2023"/>
          <w:spacing w:val="-8"/>
        </w:rPr>
        <w:t xml:space="preserve"> </w:t>
      </w:r>
      <w:r w:rsidRPr="00B33611">
        <w:rPr>
          <w:color w:val="1F2023"/>
        </w:rPr>
        <w:t>nm,</w:t>
      </w:r>
      <w:r w:rsidRPr="00B33611">
        <w:rPr>
          <w:color w:val="1F2023"/>
          <w:spacing w:val="-8"/>
        </w:rPr>
        <w:t xml:space="preserve"> </w:t>
      </w:r>
      <w:r w:rsidRPr="00B33611">
        <w:rPr>
          <w:color w:val="1F2023"/>
        </w:rPr>
        <w:t>while the average crystalline size diameter was calculated to be 40.258 nm. These two calculated</w:t>
      </w:r>
      <w:r w:rsidRPr="00B33611">
        <w:rPr>
          <w:color w:val="1F2023"/>
          <w:spacing w:val="-7"/>
        </w:rPr>
        <w:t xml:space="preserve"> </w:t>
      </w:r>
      <w:r w:rsidRPr="00B33611">
        <w:rPr>
          <w:color w:val="1F2023"/>
        </w:rPr>
        <w:t>parameters</w:t>
      </w:r>
      <w:r w:rsidRPr="00B33611">
        <w:rPr>
          <w:color w:val="1F2023"/>
          <w:spacing w:val="-7"/>
        </w:rPr>
        <w:t xml:space="preserve"> </w:t>
      </w:r>
      <w:r w:rsidRPr="00B33611">
        <w:rPr>
          <w:color w:val="1F2023"/>
        </w:rPr>
        <w:t>clearly</w:t>
      </w:r>
      <w:r w:rsidRPr="00B33611">
        <w:rPr>
          <w:color w:val="1F2023"/>
          <w:spacing w:val="-9"/>
        </w:rPr>
        <w:t xml:space="preserve"> </w:t>
      </w:r>
      <w:r w:rsidRPr="00B33611">
        <w:rPr>
          <w:color w:val="1F2023"/>
        </w:rPr>
        <w:t>showed</w:t>
      </w:r>
      <w:r w:rsidRPr="00B33611">
        <w:rPr>
          <w:color w:val="1F2023"/>
          <w:spacing w:val="-6"/>
        </w:rPr>
        <w:t xml:space="preserve"> </w:t>
      </w:r>
      <w:r w:rsidRPr="00B33611">
        <w:rPr>
          <w:color w:val="1F2023"/>
        </w:rPr>
        <w:t>that</w:t>
      </w:r>
      <w:r w:rsidRPr="00B33611">
        <w:rPr>
          <w:color w:val="1F2023"/>
          <w:spacing w:val="-8"/>
        </w:rPr>
        <w:t xml:space="preserve"> </w:t>
      </w:r>
      <w:r w:rsidRPr="00B33611">
        <w:rPr>
          <w:color w:val="1F2023"/>
        </w:rPr>
        <w:t>the</w:t>
      </w:r>
      <w:r w:rsidRPr="00B33611">
        <w:rPr>
          <w:color w:val="1F2023"/>
          <w:spacing w:val="-7"/>
        </w:rPr>
        <w:t xml:space="preserve"> </w:t>
      </w:r>
      <w:r w:rsidRPr="00B33611">
        <w:rPr>
          <w:color w:val="1F2023"/>
        </w:rPr>
        <w:t>raw</w:t>
      </w:r>
      <w:r w:rsidRPr="00B33611">
        <w:rPr>
          <w:color w:val="1F2023"/>
          <w:spacing w:val="-6"/>
        </w:rPr>
        <w:t xml:space="preserve"> </w:t>
      </w:r>
      <w:r w:rsidRPr="00B33611">
        <w:rPr>
          <w:color w:val="1F2023"/>
        </w:rPr>
        <w:t>kaolin</w:t>
      </w:r>
      <w:r w:rsidRPr="00B33611">
        <w:rPr>
          <w:color w:val="1F2023"/>
          <w:spacing w:val="-8"/>
        </w:rPr>
        <w:t xml:space="preserve"> </w:t>
      </w:r>
      <w:r w:rsidRPr="00B33611">
        <w:rPr>
          <w:color w:val="1F2023"/>
        </w:rPr>
        <w:t>clay</w:t>
      </w:r>
      <w:r w:rsidRPr="00B33611">
        <w:rPr>
          <w:color w:val="1F2023"/>
          <w:spacing w:val="-9"/>
        </w:rPr>
        <w:t xml:space="preserve"> </w:t>
      </w:r>
      <w:r w:rsidRPr="00B33611">
        <w:rPr>
          <w:color w:val="1F2023"/>
        </w:rPr>
        <w:t>is</w:t>
      </w:r>
      <w:r w:rsidRPr="00B33611">
        <w:rPr>
          <w:color w:val="1F2023"/>
          <w:spacing w:val="-8"/>
        </w:rPr>
        <w:t xml:space="preserve"> </w:t>
      </w:r>
      <w:r w:rsidRPr="00B33611">
        <w:rPr>
          <w:color w:val="1F2023"/>
        </w:rPr>
        <w:t>polycrystalline.</w:t>
      </w:r>
      <w:r w:rsidRPr="00B33611">
        <w:rPr>
          <w:color w:val="1F2023"/>
          <w:spacing w:val="-3"/>
        </w:rPr>
        <w:t xml:space="preserve"> </w:t>
      </w:r>
      <w:r w:rsidRPr="00B33611">
        <w:t>The</w:t>
      </w:r>
      <w:r w:rsidRPr="00B33611">
        <w:rPr>
          <w:spacing w:val="-9"/>
        </w:rPr>
        <w:t xml:space="preserve"> </w:t>
      </w:r>
      <w:r w:rsidRPr="00B33611">
        <w:t xml:space="preserve">best peaks </w:t>
      </w:r>
      <w:r w:rsidRPr="00B33611">
        <w:rPr>
          <w:color w:val="1F2023"/>
        </w:rPr>
        <w:t>produced were selected and the Full Width at Half Maximum (FWHM) of the intense peak was calculated. The FWHM ranged from 0.1588 – 0.40475 radians</w:t>
      </w:r>
      <w:r w:rsidRPr="00B33611">
        <w:t xml:space="preserve">. The XRD pattern showing various peaks </w:t>
      </w:r>
      <w:r w:rsidRPr="00B33611">
        <w:rPr>
          <w:color w:val="1F2023"/>
        </w:rPr>
        <w:t xml:space="preserve">produced </w:t>
      </w:r>
      <w:r w:rsidRPr="00B33611">
        <w:t>is presented in Figure 4.1 (A). The broad and multiple peaks formation of the XRD pattern in Figure 4.1 (A) and (B) showed that both the raw and beneficiated kaolin clay were polycrystalline.</w:t>
      </w:r>
      <w:r w:rsidR="00F71024" w:rsidRPr="00B33611">
        <w:t xml:space="preserve"> Multiple peaks were detected for each phase between 5.077</w:t>
      </w:r>
      <w:r w:rsidR="00F71024" w:rsidRPr="00B33611">
        <w:rPr>
          <w:vertAlign w:val="superscript"/>
        </w:rPr>
        <w:t>°</w:t>
      </w:r>
      <w:r w:rsidR="00F71024" w:rsidRPr="00B33611">
        <w:t xml:space="preserve"> to 85.049</w:t>
      </w:r>
      <w:r w:rsidR="00F71024" w:rsidRPr="00B33611">
        <w:rPr>
          <w:vertAlign w:val="superscript"/>
        </w:rPr>
        <w:t>°</w:t>
      </w:r>
      <w:r w:rsidR="00F71024" w:rsidRPr="00B33611">
        <w:t>. The dominant compound</w:t>
      </w:r>
      <w:r w:rsidR="00F71024" w:rsidRPr="00B33611">
        <w:rPr>
          <w:spacing w:val="-2"/>
        </w:rPr>
        <w:t xml:space="preserve"> </w:t>
      </w:r>
      <w:r w:rsidR="00F71024" w:rsidRPr="00B33611">
        <w:t>in</w:t>
      </w:r>
      <w:r w:rsidR="00F71024" w:rsidRPr="00B33611">
        <w:rPr>
          <w:spacing w:val="-2"/>
        </w:rPr>
        <w:t xml:space="preserve"> </w:t>
      </w:r>
      <w:r w:rsidR="00F71024" w:rsidRPr="00B33611">
        <w:t>the</w:t>
      </w:r>
      <w:r w:rsidR="00F71024" w:rsidRPr="00B33611">
        <w:rPr>
          <w:spacing w:val="-3"/>
        </w:rPr>
        <w:t xml:space="preserve"> </w:t>
      </w:r>
      <w:r w:rsidR="00F71024" w:rsidRPr="00B33611">
        <w:t>beneficiated</w:t>
      </w:r>
      <w:r w:rsidR="00F71024" w:rsidRPr="00B33611">
        <w:rPr>
          <w:spacing w:val="-2"/>
        </w:rPr>
        <w:t xml:space="preserve"> </w:t>
      </w:r>
      <w:r w:rsidR="00F71024" w:rsidRPr="00B33611">
        <w:t>clay</w:t>
      </w:r>
      <w:r w:rsidR="00F71024" w:rsidRPr="00B33611">
        <w:rPr>
          <w:spacing w:val="-3"/>
        </w:rPr>
        <w:t xml:space="preserve"> </w:t>
      </w:r>
      <w:r w:rsidR="00F71024" w:rsidRPr="00B33611">
        <w:t>was</w:t>
      </w:r>
      <w:r w:rsidR="00F71024" w:rsidRPr="00B33611">
        <w:rPr>
          <w:spacing w:val="-2"/>
        </w:rPr>
        <w:t xml:space="preserve"> </w:t>
      </w:r>
      <w:r w:rsidR="00F71024" w:rsidRPr="00B33611">
        <w:t>quartz. Inter</w:t>
      </w:r>
      <w:r w:rsidR="00F71024" w:rsidRPr="00B33611">
        <w:rPr>
          <w:color w:val="1F2023"/>
        </w:rPr>
        <w:t>-atomic</w:t>
      </w:r>
      <w:r w:rsidR="00F71024" w:rsidRPr="00B33611">
        <w:rPr>
          <w:color w:val="1F2023"/>
          <w:spacing w:val="-3"/>
        </w:rPr>
        <w:t xml:space="preserve"> </w:t>
      </w:r>
      <w:r w:rsidR="00F71024" w:rsidRPr="00B33611">
        <w:rPr>
          <w:color w:val="1F2023"/>
        </w:rPr>
        <w:t>spacing</w:t>
      </w:r>
      <w:r w:rsidR="00F71024" w:rsidRPr="00B33611">
        <w:rPr>
          <w:color w:val="1F2023"/>
          <w:spacing w:val="-1"/>
        </w:rPr>
        <w:t xml:space="preserve"> </w:t>
      </w:r>
      <w:r w:rsidR="00F71024" w:rsidRPr="00B33611">
        <w:rPr>
          <w:color w:val="1F2023"/>
        </w:rPr>
        <w:t>between</w:t>
      </w:r>
      <w:r w:rsidR="00F71024" w:rsidRPr="00B33611">
        <w:rPr>
          <w:color w:val="1F2023"/>
          <w:spacing w:val="-2"/>
        </w:rPr>
        <w:t xml:space="preserve"> </w:t>
      </w:r>
      <w:r w:rsidR="00F71024" w:rsidRPr="00B33611">
        <w:rPr>
          <w:color w:val="1F2023"/>
        </w:rPr>
        <w:t>the</w:t>
      </w:r>
      <w:r w:rsidR="00F71024" w:rsidRPr="00B33611">
        <w:rPr>
          <w:color w:val="1F2023"/>
          <w:spacing w:val="-3"/>
        </w:rPr>
        <w:t xml:space="preserve"> </w:t>
      </w:r>
      <w:r w:rsidR="00F71024" w:rsidRPr="00B33611">
        <w:rPr>
          <w:color w:val="1F2023"/>
        </w:rPr>
        <w:t>parallel planes in the BKC was calculated to be 3.532 nm. The average crystallite size for the BKC</w:t>
      </w:r>
      <w:r w:rsidR="00F71024" w:rsidRPr="00B33611">
        <w:rPr>
          <w:color w:val="1F2023"/>
          <w:spacing w:val="-1"/>
        </w:rPr>
        <w:t xml:space="preserve"> </w:t>
      </w:r>
      <w:r w:rsidR="00F71024" w:rsidRPr="00B33611">
        <w:rPr>
          <w:color w:val="1F2023"/>
        </w:rPr>
        <w:t>was</w:t>
      </w:r>
      <w:r w:rsidR="00F71024" w:rsidRPr="00B33611">
        <w:rPr>
          <w:color w:val="1F2023"/>
          <w:spacing w:val="-1"/>
        </w:rPr>
        <w:t xml:space="preserve"> </w:t>
      </w:r>
      <w:r w:rsidR="00F71024" w:rsidRPr="00B33611">
        <w:rPr>
          <w:color w:val="1F2023"/>
        </w:rPr>
        <w:t>also</w:t>
      </w:r>
      <w:r w:rsidR="00F71024" w:rsidRPr="00B33611">
        <w:rPr>
          <w:color w:val="1F2023"/>
          <w:spacing w:val="-1"/>
        </w:rPr>
        <w:t xml:space="preserve"> </w:t>
      </w:r>
      <w:r w:rsidR="00F71024" w:rsidRPr="00B33611">
        <w:rPr>
          <w:color w:val="1F2023"/>
        </w:rPr>
        <w:lastRenderedPageBreak/>
        <w:t>calculated to</w:t>
      </w:r>
      <w:r w:rsidR="00F71024" w:rsidRPr="00B33611">
        <w:rPr>
          <w:color w:val="1F2023"/>
          <w:spacing w:val="-1"/>
        </w:rPr>
        <w:t xml:space="preserve"> </w:t>
      </w:r>
      <w:r w:rsidR="00F71024" w:rsidRPr="00B33611">
        <w:rPr>
          <w:color w:val="1F2023"/>
        </w:rPr>
        <w:t>be</w:t>
      </w:r>
      <w:r w:rsidR="00F71024" w:rsidRPr="00B33611">
        <w:rPr>
          <w:color w:val="1F2023"/>
          <w:spacing w:val="-2"/>
        </w:rPr>
        <w:t xml:space="preserve"> </w:t>
      </w:r>
      <w:r w:rsidR="00F71024" w:rsidRPr="00B33611">
        <w:rPr>
          <w:color w:val="1F2023"/>
        </w:rPr>
        <w:t>28.114</w:t>
      </w:r>
      <w:r w:rsidR="00F71024" w:rsidRPr="00B33611">
        <w:rPr>
          <w:color w:val="1F2023"/>
          <w:spacing w:val="-1"/>
        </w:rPr>
        <w:t xml:space="preserve"> </w:t>
      </w:r>
      <w:r w:rsidR="00F71024" w:rsidRPr="00B33611">
        <w:rPr>
          <w:color w:val="1F2023"/>
        </w:rPr>
        <w:t>nm at</w:t>
      </w:r>
      <w:r w:rsidR="00F71024" w:rsidRPr="00B33611">
        <w:rPr>
          <w:color w:val="1F2023"/>
          <w:spacing w:val="-3"/>
        </w:rPr>
        <w:t xml:space="preserve"> </w:t>
      </w:r>
      <w:r w:rsidR="00F71024" w:rsidRPr="00B33611">
        <w:t>Scherrer’s</w:t>
      </w:r>
      <w:r w:rsidR="00F71024" w:rsidRPr="00B33611">
        <w:rPr>
          <w:spacing w:val="-2"/>
        </w:rPr>
        <w:t xml:space="preserve"> </w:t>
      </w:r>
      <w:r w:rsidR="00F71024" w:rsidRPr="00B33611">
        <w:t>constant</w:t>
      </w:r>
      <w:r w:rsidR="00F71024" w:rsidRPr="00B33611">
        <w:rPr>
          <w:spacing w:val="-1"/>
        </w:rPr>
        <w:t xml:space="preserve"> </w:t>
      </w:r>
      <w:r w:rsidR="00F71024" w:rsidRPr="00B33611">
        <w:t>of</w:t>
      </w:r>
      <w:r w:rsidR="00F71024" w:rsidRPr="00B33611">
        <w:rPr>
          <w:spacing w:val="-2"/>
        </w:rPr>
        <w:t xml:space="preserve"> </w:t>
      </w:r>
      <w:r w:rsidR="00F71024" w:rsidRPr="00B33611">
        <w:t xml:space="preserve">0.94 </w:t>
      </w:r>
      <w:r w:rsidR="00F71024" w:rsidRPr="00B33611">
        <w:rPr>
          <w:color w:val="1F2023"/>
        </w:rPr>
        <w:t>and</w:t>
      </w:r>
      <w:r w:rsidR="00F71024" w:rsidRPr="00B33611">
        <w:rPr>
          <w:color w:val="1F2023"/>
          <w:spacing w:val="-1"/>
        </w:rPr>
        <w:t xml:space="preserve"> </w:t>
      </w:r>
      <w:r w:rsidR="00F71024" w:rsidRPr="00B33611">
        <w:rPr>
          <w:color w:val="1F2023"/>
        </w:rPr>
        <w:t xml:space="preserve">wavelength </w:t>
      </w:r>
      <w:r w:rsidR="00F71024" w:rsidRPr="00B33611">
        <w:t>(λ)</w:t>
      </w:r>
      <w:r w:rsidR="00F71024" w:rsidRPr="00B33611">
        <w:rPr>
          <w:spacing w:val="-6"/>
        </w:rPr>
        <w:t xml:space="preserve"> </w:t>
      </w:r>
      <w:r w:rsidR="00F71024" w:rsidRPr="00B33611">
        <w:t>of</w:t>
      </w:r>
      <w:r w:rsidR="00F71024" w:rsidRPr="00B33611">
        <w:rPr>
          <w:spacing w:val="-7"/>
        </w:rPr>
        <w:t xml:space="preserve"> </w:t>
      </w:r>
      <w:r w:rsidR="00F71024" w:rsidRPr="00B33611">
        <w:t>1.5406</w:t>
      </w:r>
      <w:r w:rsidR="00F71024" w:rsidRPr="00B33611">
        <w:rPr>
          <w:spacing w:val="-6"/>
        </w:rPr>
        <w:t xml:space="preserve"> </w:t>
      </w:r>
      <w:r w:rsidR="00F71024" w:rsidRPr="00B33611">
        <w:t>Å</w:t>
      </w:r>
      <w:r w:rsidR="00F71024" w:rsidRPr="00B33611">
        <w:rPr>
          <w:spacing w:val="-6"/>
        </w:rPr>
        <w:t xml:space="preserve"> </w:t>
      </w:r>
      <w:r w:rsidR="00F71024" w:rsidRPr="00B33611">
        <w:rPr>
          <w:color w:val="1F2023"/>
        </w:rPr>
        <w:t>as</w:t>
      </w:r>
      <w:r w:rsidR="00F71024" w:rsidRPr="00B33611">
        <w:rPr>
          <w:color w:val="1F2023"/>
          <w:spacing w:val="-6"/>
        </w:rPr>
        <w:t xml:space="preserve"> </w:t>
      </w:r>
      <w:r w:rsidR="00F71024" w:rsidRPr="00B33611">
        <w:rPr>
          <w:color w:val="1F2023"/>
        </w:rPr>
        <w:t>presented</w:t>
      </w:r>
      <w:r w:rsidR="00F71024" w:rsidRPr="00B33611">
        <w:rPr>
          <w:color w:val="1F2023"/>
          <w:spacing w:val="-6"/>
        </w:rPr>
        <w:t xml:space="preserve"> </w:t>
      </w:r>
      <w:r w:rsidR="00F71024" w:rsidRPr="00B33611">
        <w:rPr>
          <w:color w:val="1F2023"/>
        </w:rPr>
        <w:t>in</w:t>
      </w:r>
      <w:r w:rsidR="00F71024" w:rsidRPr="00B33611">
        <w:rPr>
          <w:color w:val="1F2023"/>
          <w:spacing w:val="-5"/>
        </w:rPr>
        <w:t xml:space="preserve"> </w:t>
      </w:r>
      <w:r w:rsidR="00F71024" w:rsidRPr="00B33611">
        <w:rPr>
          <w:color w:val="1F2023"/>
        </w:rPr>
        <w:t>Table</w:t>
      </w:r>
      <w:r w:rsidR="00F71024" w:rsidRPr="00B33611">
        <w:rPr>
          <w:color w:val="1F2023"/>
          <w:spacing w:val="-6"/>
        </w:rPr>
        <w:t xml:space="preserve"> </w:t>
      </w:r>
      <w:r w:rsidR="00F71024" w:rsidRPr="00B33611">
        <w:rPr>
          <w:color w:val="1F2023"/>
        </w:rPr>
        <w:t>4.</w:t>
      </w:r>
      <w:r w:rsidR="00B04C0F">
        <w:rPr>
          <w:color w:val="1F2023"/>
        </w:rPr>
        <w:t>6</w:t>
      </w:r>
      <w:r w:rsidR="00F71024" w:rsidRPr="00B33611">
        <w:rPr>
          <w:color w:val="1F2023"/>
        </w:rPr>
        <w:t>.</w:t>
      </w:r>
      <w:r w:rsidR="00F71024" w:rsidRPr="00B33611">
        <w:rPr>
          <w:color w:val="1F2023"/>
          <w:spacing w:val="-6"/>
        </w:rPr>
        <w:t xml:space="preserve"> </w:t>
      </w:r>
      <w:r w:rsidR="00F71024" w:rsidRPr="00B33611">
        <w:t>The</w:t>
      </w:r>
      <w:r w:rsidR="00F71024" w:rsidRPr="00B33611">
        <w:rPr>
          <w:spacing w:val="-7"/>
        </w:rPr>
        <w:t xml:space="preserve"> </w:t>
      </w:r>
      <w:r w:rsidR="00F71024" w:rsidRPr="00B33611">
        <w:t>best</w:t>
      </w:r>
      <w:r w:rsidR="00F71024" w:rsidRPr="00B33611">
        <w:rPr>
          <w:spacing w:val="-7"/>
        </w:rPr>
        <w:t xml:space="preserve"> </w:t>
      </w:r>
      <w:r w:rsidR="00F71024" w:rsidRPr="00B33611">
        <w:t>peaks</w:t>
      </w:r>
      <w:r w:rsidR="00F71024" w:rsidRPr="00B33611">
        <w:rPr>
          <w:spacing w:val="-6"/>
        </w:rPr>
        <w:t xml:space="preserve"> </w:t>
      </w:r>
      <w:r w:rsidR="00F71024" w:rsidRPr="00B33611">
        <w:rPr>
          <w:color w:val="1F2023"/>
        </w:rPr>
        <w:t>produced</w:t>
      </w:r>
      <w:r w:rsidR="00F71024" w:rsidRPr="00B33611">
        <w:rPr>
          <w:color w:val="1F2023"/>
          <w:spacing w:val="-6"/>
        </w:rPr>
        <w:t xml:space="preserve"> </w:t>
      </w:r>
      <w:r w:rsidR="00F71024" w:rsidRPr="00B33611">
        <w:rPr>
          <w:color w:val="1F2023"/>
        </w:rPr>
        <w:t>were</w:t>
      </w:r>
      <w:r w:rsidR="00F71024" w:rsidRPr="00B33611">
        <w:rPr>
          <w:color w:val="1F2023"/>
          <w:spacing w:val="-7"/>
        </w:rPr>
        <w:t xml:space="preserve"> </w:t>
      </w:r>
      <w:r w:rsidR="00F71024" w:rsidRPr="00B33611">
        <w:rPr>
          <w:color w:val="1F2023"/>
        </w:rPr>
        <w:t>selected</w:t>
      </w:r>
      <w:r w:rsidR="00F71024" w:rsidRPr="00B33611">
        <w:rPr>
          <w:color w:val="1F2023"/>
          <w:spacing w:val="-6"/>
        </w:rPr>
        <w:t xml:space="preserve"> </w:t>
      </w:r>
      <w:r w:rsidR="00F71024" w:rsidRPr="00B33611">
        <w:rPr>
          <w:color w:val="1F2023"/>
        </w:rPr>
        <w:t>and</w:t>
      </w:r>
      <w:r w:rsidR="00F71024" w:rsidRPr="00B33611">
        <w:rPr>
          <w:color w:val="1F2023"/>
          <w:spacing w:val="-6"/>
        </w:rPr>
        <w:t xml:space="preserve"> </w:t>
      </w:r>
      <w:r w:rsidR="00F71024" w:rsidRPr="00B33611">
        <w:rPr>
          <w:color w:val="1F2023"/>
        </w:rPr>
        <w:t xml:space="preserve">the Full Width at Half Maximum (FWHM) of the intense peak was calculated. The FWHM ranged from </w:t>
      </w:r>
      <w:r w:rsidR="00F71024" w:rsidRPr="00B33611">
        <w:t xml:space="preserve">0.1825 </w:t>
      </w:r>
      <w:r w:rsidR="00F71024" w:rsidRPr="00B33611">
        <w:rPr>
          <w:color w:val="1F2023"/>
        </w:rPr>
        <w:t xml:space="preserve">– </w:t>
      </w:r>
      <w:r w:rsidR="00F71024" w:rsidRPr="00B33611">
        <w:t xml:space="preserve">0.5118 </w:t>
      </w:r>
      <w:r w:rsidR="00F71024" w:rsidRPr="00B33611">
        <w:rPr>
          <w:color w:val="1F2023"/>
        </w:rPr>
        <w:t>radians</w:t>
      </w:r>
      <w:r w:rsidR="00F71024" w:rsidRPr="00B33611">
        <w:t>. The broad peak formation of the XRD pattern showed that the beneficiated clay was polycrystalline.</w:t>
      </w:r>
    </w:p>
    <w:p w14:paraId="305B7BB0" w14:textId="77777777" w:rsidR="00BB3FE8" w:rsidRPr="00B33611" w:rsidRDefault="00BB3FE8" w:rsidP="00B33611">
      <w:pPr>
        <w:widowControl w:val="0"/>
        <w:autoSpaceDE w:val="0"/>
        <w:autoSpaceDN w:val="0"/>
        <w:spacing w:before="79" w:after="0" w:line="240" w:lineRule="auto"/>
        <w:ind w:left="700"/>
        <w:jc w:val="both"/>
        <w:rPr>
          <w:rFonts w:ascii="Times New Roman" w:eastAsia="Times New Roman" w:hAnsi="Times New Roman" w:cs="Times New Roman"/>
          <w:b/>
          <w:kern w:val="0"/>
          <w:lang w:val="en-US"/>
          <w14:ligatures w14:val="none"/>
        </w:rPr>
      </w:pPr>
    </w:p>
    <w:p w14:paraId="58CB3FA2" w14:textId="7A11C599" w:rsidR="00BB3FE8" w:rsidRPr="00B33611" w:rsidRDefault="00BB3FE8" w:rsidP="00B33611">
      <w:pPr>
        <w:widowControl w:val="0"/>
        <w:autoSpaceDE w:val="0"/>
        <w:autoSpaceDN w:val="0"/>
        <w:spacing w:before="79" w:after="0" w:line="240" w:lineRule="auto"/>
        <w:ind w:left="700"/>
        <w:jc w:val="both"/>
        <w:rPr>
          <w:rFonts w:ascii="Times New Roman" w:eastAsia="Times New Roman" w:hAnsi="Times New Roman" w:cs="Times New Roman"/>
          <w:spacing w:val="-4"/>
          <w:kern w:val="0"/>
          <w:lang w:val="en-US"/>
          <w14:ligatures w14:val="none"/>
        </w:rPr>
      </w:pPr>
      <w:r w:rsidRPr="00B33611">
        <w:rPr>
          <w:rFonts w:ascii="Times New Roman" w:eastAsia="Times New Roman" w:hAnsi="Times New Roman" w:cs="Times New Roman"/>
          <w:b/>
          <w:kern w:val="0"/>
          <w:lang w:val="en-US"/>
          <w14:ligatures w14:val="none"/>
        </w:rPr>
        <w:t>Table</w:t>
      </w:r>
      <w:r w:rsidRPr="00B33611">
        <w:rPr>
          <w:rFonts w:ascii="Times New Roman" w:eastAsia="Times New Roman" w:hAnsi="Times New Roman" w:cs="Times New Roman"/>
          <w:b/>
          <w:spacing w:val="-1"/>
          <w:kern w:val="0"/>
          <w:lang w:val="en-US"/>
          <w14:ligatures w14:val="none"/>
        </w:rPr>
        <w:t xml:space="preserve"> </w:t>
      </w:r>
      <w:r w:rsidRPr="00B33611">
        <w:rPr>
          <w:rFonts w:ascii="Times New Roman" w:eastAsia="Times New Roman" w:hAnsi="Times New Roman" w:cs="Times New Roman"/>
          <w:b/>
          <w:kern w:val="0"/>
          <w:lang w:val="en-US"/>
          <w14:ligatures w14:val="none"/>
        </w:rPr>
        <w:t>4.</w:t>
      </w:r>
      <w:r w:rsidR="00B04C0F">
        <w:rPr>
          <w:rFonts w:ascii="Times New Roman" w:eastAsia="Times New Roman" w:hAnsi="Times New Roman" w:cs="Times New Roman"/>
          <w:b/>
          <w:kern w:val="0"/>
          <w:lang w:val="en-US"/>
          <w14:ligatures w14:val="none"/>
        </w:rPr>
        <w:t>6</w:t>
      </w:r>
      <w:r w:rsidRPr="00B33611">
        <w:rPr>
          <w:rFonts w:ascii="Times New Roman" w:eastAsia="Times New Roman" w:hAnsi="Times New Roman" w:cs="Times New Roman"/>
          <w:b/>
          <w:kern w:val="0"/>
          <w:lang w:val="en-US"/>
          <w14:ligatures w14:val="none"/>
        </w:rPr>
        <w:t>:</w:t>
      </w:r>
      <w:r w:rsidRPr="00B33611">
        <w:rPr>
          <w:rFonts w:ascii="Times New Roman" w:eastAsia="Times New Roman" w:hAnsi="Times New Roman" w:cs="Times New Roman"/>
          <w:b/>
          <w:spacing w:val="-2"/>
          <w:kern w:val="0"/>
          <w:lang w:val="en-US"/>
          <w14:ligatures w14:val="none"/>
        </w:rPr>
        <w:t xml:space="preserve"> </w:t>
      </w:r>
      <w:r w:rsidRPr="00B33611">
        <w:rPr>
          <w:rFonts w:ascii="Times New Roman" w:eastAsia="Times New Roman" w:hAnsi="Times New Roman" w:cs="Times New Roman"/>
          <w:kern w:val="0"/>
          <w:lang w:val="en-US"/>
          <w14:ligatures w14:val="none"/>
        </w:rPr>
        <w:t>Interplanar</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Spacing</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Crystallite</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kern w:val="0"/>
          <w:lang w:val="en-US"/>
          <w14:ligatures w14:val="none"/>
        </w:rPr>
        <w:t>Size</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Beneficiated Kaolin</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spacing w:val="-4"/>
          <w:kern w:val="0"/>
          <w:lang w:val="en-US"/>
          <w14:ligatures w14:val="none"/>
        </w:rPr>
        <w:t>Clay</w:t>
      </w:r>
    </w:p>
    <w:p w14:paraId="56AB18D5" w14:textId="77777777" w:rsidR="00BB3FE8" w:rsidRPr="00B33611" w:rsidRDefault="00BB3FE8" w:rsidP="00B33611">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p>
    <w:tbl>
      <w:tblPr>
        <w:tblW w:w="0" w:type="auto"/>
        <w:tblInd w:w="278" w:type="dxa"/>
        <w:tblLayout w:type="fixed"/>
        <w:tblCellMar>
          <w:left w:w="0" w:type="dxa"/>
          <w:right w:w="0" w:type="dxa"/>
        </w:tblCellMar>
        <w:tblLook w:val="01E0" w:firstRow="1" w:lastRow="1" w:firstColumn="1" w:lastColumn="1" w:noHBand="0" w:noVBand="0"/>
      </w:tblPr>
      <w:tblGrid>
        <w:gridCol w:w="1702"/>
        <w:gridCol w:w="1705"/>
        <w:gridCol w:w="2269"/>
        <w:gridCol w:w="2852"/>
      </w:tblGrid>
      <w:tr w:rsidR="00BB3FE8" w:rsidRPr="00B33611" w14:paraId="3538946E" w14:textId="77777777">
        <w:trPr>
          <w:trHeight w:val="829"/>
        </w:trPr>
        <w:tc>
          <w:tcPr>
            <w:tcW w:w="1702" w:type="dxa"/>
            <w:tcBorders>
              <w:top w:val="single" w:sz="8" w:space="0" w:color="000000"/>
              <w:left w:val="nil"/>
              <w:bottom w:val="single" w:sz="8" w:space="0" w:color="000000"/>
              <w:right w:val="nil"/>
            </w:tcBorders>
            <w:hideMark/>
          </w:tcPr>
          <w:p w14:paraId="7CE486CE" w14:textId="77777777" w:rsidR="00BB3FE8" w:rsidRPr="00B33611" w:rsidRDefault="00BB3FE8" w:rsidP="00B33611">
            <w:pPr>
              <w:widowControl w:val="0"/>
              <w:autoSpaceDE w:val="0"/>
              <w:autoSpaceDN w:val="0"/>
              <w:spacing w:before="1" w:after="0" w:line="240" w:lineRule="auto"/>
              <w:ind w:left="122"/>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 xml:space="preserve">Diffraction </w:t>
            </w:r>
            <w:r w:rsidRPr="00B33611">
              <w:rPr>
                <w:rFonts w:ascii="Times New Roman" w:eastAsia="Times New Roman" w:hAnsi="Times New Roman" w:cs="Times New Roman"/>
                <w:b/>
                <w:kern w:val="0"/>
                <w:lang w:val="en-US"/>
                <w14:ligatures w14:val="none"/>
              </w:rPr>
              <w:t>Angle, 2θ</w:t>
            </w:r>
          </w:p>
        </w:tc>
        <w:tc>
          <w:tcPr>
            <w:tcW w:w="1705" w:type="dxa"/>
            <w:tcBorders>
              <w:top w:val="single" w:sz="8" w:space="0" w:color="000000"/>
              <w:left w:val="nil"/>
              <w:bottom w:val="single" w:sz="8" w:space="0" w:color="000000"/>
              <w:right w:val="nil"/>
            </w:tcBorders>
            <w:hideMark/>
          </w:tcPr>
          <w:p w14:paraId="66148E76" w14:textId="77777777" w:rsidR="00BB3FE8" w:rsidRPr="00B33611" w:rsidRDefault="00BB3FE8" w:rsidP="00B33611">
            <w:pPr>
              <w:widowControl w:val="0"/>
              <w:autoSpaceDE w:val="0"/>
              <w:autoSpaceDN w:val="0"/>
              <w:spacing w:before="1" w:after="0" w:line="240" w:lineRule="auto"/>
              <w:ind w:left="328"/>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d-</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 xml:space="preserve">spacing, </w:t>
            </w:r>
            <w:r w:rsidRPr="00B33611">
              <w:rPr>
                <w:rFonts w:ascii="Times New Roman" w:eastAsia="Times New Roman" w:hAnsi="Times New Roman" w:cs="Times New Roman"/>
                <w:b/>
                <w:spacing w:val="-4"/>
                <w:kern w:val="0"/>
                <w:lang w:val="en-US"/>
                <w14:ligatures w14:val="none"/>
              </w:rPr>
              <w:t>(nm)</w:t>
            </w:r>
          </w:p>
        </w:tc>
        <w:tc>
          <w:tcPr>
            <w:tcW w:w="2269" w:type="dxa"/>
            <w:tcBorders>
              <w:top w:val="single" w:sz="8" w:space="0" w:color="000000"/>
              <w:left w:val="nil"/>
              <w:bottom w:val="single" w:sz="8" w:space="0" w:color="000000"/>
              <w:right w:val="nil"/>
            </w:tcBorders>
            <w:hideMark/>
          </w:tcPr>
          <w:p w14:paraId="3DAA27FF" w14:textId="77777777" w:rsidR="00BB3FE8" w:rsidRPr="00B33611" w:rsidRDefault="00BB3FE8" w:rsidP="00B33611">
            <w:pPr>
              <w:widowControl w:val="0"/>
              <w:autoSpaceDE w:val="0"/>
              <w:autoSpaceDN w:val="0"/>
              <w:spacing w:after="0" w:line="270" w:lineRule="atLeast"/>
              <w:ind w:left="267"/>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FWHM of the Intense</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Peak,</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 xml:space="preserve">β, </w:t>
            </w:r>
            <w:r w:rsidRPr="00B33611">
              <w:rPr>
                <w:rFonts w:ascii="Times New Roman" w:eastAsia="Times New Roman" w:hAnsi="Times New Roman" w:cs="Times New Roman"/>
                <w:b/>
                <w:spacing w:val="-2"/>
                <w:kern w:val="0"/>
                <w:lang w:val="en-US"/>
                <w14:ligatures w14:val="none"/>
              </w:rPr>
              <w:t>(radians)</w:t>
            </w:r>
          </w:p>
        </w:tc>
        <w:tc>
          <w:tcPr>
            <w:tcW w:w="2852" w:type="dxa"/>
            <w:tcBorders>
              <w:top w:val="single" w:sz="8" w:space="0" w:color="000000"/>
              <w:left w:val="nil"/>
              <w:bottom w:val="single" w:sz="8" w:space="0" w:color="000000"/>
              <w:right w:val="nil"/>
            </w:tcBorders>
            <w:hideMark/>
          </w:tcPr>
          <w:p w14:paraId="43CD4764" w14:textId="77777777" w:rsidR="00BB3FE8" w:rsidRPr="00B33611" w:rsidRDefault="00BB3FE8" w:rsidP="00B33611">
            <w:pPr>
              <w:widowControl w:val="0"/>
              <w:autoSpaceDE w:val="0"/>
              <w:autoSpaceDN w:val="0"/>
              <w:spacing w:before="1" w:after="0" w:line="240" w:lineRule="auto"/>
              <w:ind w:left="382" w:right="564"/>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kern w:val="0"/>
                <w:lang w:val="en-US"/>
                <w14:ligatures w14:val="none"/>
              </w:rPr>
              <w:t>Crystallite</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Size,</w:t>
            </w:r>
            <w:r w:rsidRPr="00B33611">
              <w:rPr>
                <w:rFonts w:ascii="Times New Roman" w:eastAsia="Times New Roman" w:hAnsi="Times New Roman" w:cs="Times New Roman"/>
                <w:b/>
                <w:spacing w:val="-15"/>
                <w:kern w:val="0"/>
                <w:lang w:val="en-US"/>
                <w14:ligatures w14:val="none"/>
              </w:rPr>
              <w:t xml:space="preserve"> </w:t>
            </w:r>
            <w:r w:rsidRPr="00B33611">
              <w:rPr>
                <w:rFonts w:ascii="Times New Roman" w:eastAsia="Times New Roman" w:hAnsi="Times New Roman" w:cs="Times New Roman"/>
                <w:b/>
                <w:kern w:val="0"/>
                <w:lang w:val="en-US"/>
                <w14:ligatures w14:val="none"/>
              </w:rPr>
              <w:t xml:space="preserve">D, </w:t>
            </w:r>
            <w:r w:rsidRPr="00B33611">
              <w:rPr>
                <w:rFonts w:ascii="Times New Roman" w:eastAsia="Times New Roman" w:hAnsi="Times New Roman" w:cs="Times New Roman"/>
                <w:b/>
                <w:spacing w:val="-4"/>
                <w:kern w:val="0"/>
                <w:lang w:val="en-US"/>
                <w14:ligatures w14:val="none"/>
              </w:rPr>
              <w:t>(nm)</w:t>
            </w:r>
          </w:p>
        </w:tc>
      </w:tr>
      <w:tr w:rsidR="00BB3FE8" w:rsidRPr="00B33611" w14:paraId="1B764FB9" w14:textId="77777777">
        <w:trPr>
          <w:trHeight w:val="290"/>
        </w:trPr>
        <w:tc>
          <w:tcPr>
            <w:tcW w:w="1702" w:type="dxa"/>
            <w:tcBorders>
              <w:top w:val="single" w:sz="8" w:space="0" w:color="000000"/>
              <w:left w:val="nil"/>
              <w:bottom w:val="nil"/>
              <w:right w:val="nil"/>
            </w:tcBorders>
            <w:hideMark/>
          </w:tcPr>
          <w:p w14:paraId="56A31647" w14:textId="77777777" w:rsidR="00BB3FE8" w:rsidRPr="00B33611" w:rsidRDefault="00BB3FE8" w:rsidP="00B33611">
            <w:pPr>
              <w:widowControl w:val="0"/>
              <w:autoSpaceDE w:val="0"/>
              <w:autoSpaceDN w:val="0"/>
              <w:spacing w:after="0" w:line="271" w:lineRule="exact"/>
              <w:ind w:right="341"/>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12.2966</w:t>
            </w:r>
          </w:p>
        </w:tc>
        <w:tc>
          <w:tcPr>
            <w:tcW w:w="1705" w:type="dxa"/>
            <w:tcBorders>
              <w:top w:val="single" w:sz="8" w:space="0" w:color="000000"/>
              <w:left w:val="nil"/>
              <w:bottom w:val="nil"/>
              <w:right w:val="nil"/>
            </w:tcBorders>
            <w:hideMark/>
          </w:tcPr>
          <w:p w14:paraId="499A8539" w14:textId="77777777" w:rsidR="00BB3FE8" w:rsidRPr="00B33611" w:rsidRDefault="00BB3FE8" w:rsidP="00B33611">
            <w:pPr>
              <w:widowControl w:val="0"/>
              <w:autoSpaceDE w:val="0"/>
              <w:autoSpaceDN w:val="0"/>
              <w:spacing w:after="0" w:line="271" w:lineRule="exact"/>
              <w:ind w:right="33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7.2142</w:t>
            </w:r>
          </w:p>
        </w:tc>
        <w:tc>
          <w:tcPr>
            <w:tcW w:w="2269" w:type="dxa"/>
            <w:tcBorders>
              <w:top w:val="single" w:sz="8" w:space="0" w:color="000000"/>
              <w:left w:val="nil"/>
              <w:bottom w:val="nil"/>
              <w:right w:val="nil"/>
            </w:tcBorders>
            <w:hideMark/>
          </w:tcPr>
          <w:p w14:paraId="47F5B6F8" w14:textId="77777777" w:rsidR="00BB3FE8" w:rsidRPr="00B33611" w:rsidRDefault="00BB3FE8" w:rsidP="00B33611">
            <w:pPr>
              <w:widowControl w:val="0"/>
              <w:autoSpaceDE w:val="0"/>
              <w:autoSpaceDN w:val="0"/>
              <w:spacing w:after="0" w:line="271" w:lineRule="exact"/>
              <w:ind w:right="5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0.3106</w:t>
            </w:r>
          </w:p>
        </w:tc>
        <w:tc>
          <w:tcPr>
            <w:tcW w:w="2852" w:type="dxa"/>
            <w:tcBorders>
              <w:top w:val="single" w:sz="8" w:space="0" w:color="000000"/>
              <w:left w:val="nil"/>
              <w:bottom w:val="nil"/>
              <w:right w:val="nil"/>
            </w:tcBorders>
            <w:hideMark/>
          </w:tcPr>
          <w:p w14:paraId="38792B13" w14:textId="77777777" w:rsidR="00BB3FE8" w:rsidRPr="00B33611" w:rsidRDefault="00BB3FE8" w:rsidP="00B33611">
            <w:pPr>
              <w:widowControl w:val="0"/>
              <w:autoSpaceDE w:val="0"/>
              <w:autoSpaceDN w:val="0"/>
              <w:spacing w:after="0" w:line="271" w:lineRule="exact"/>
              <w:ind w:right="95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26.869</w:t>
            </w:r>
          </w:p>
        </w:tc>
      </w:tr>
      <w:tr w:rsidR="00BB3FE8" w:rsidRPr="00B33611" w14:paraId="58481B6E" w14:textId="77777777">
        <w:trPr>
          <w:trHeight w:val="296"/>
        </w:trPr>
        <w:tc>
          <w:tcPr>
            <w:tcW w:w="1702" w:type="dxa"/>
            <w:hideMark/>
          </w:tcPr>
          <w:p w14:paraId="24DD1B30" w14:textId="77777777" w:rsidR="00BB3FE8" w:rsidRPr="00B33611" w:rsidRDefault="00BB3FE8" w:rsidP="00B33611">
            <w:pPr>
              <w:widowControl w:val="0"/>
              <w:autoSpaceDE w:val="0"/>
              <w:autoSpaceDN w:val="0"/>
              <w:spacing w:before="5" w:after="0" w:line="271" w:lineRule="exact"/>
              <w:ind w:right="341"/>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24.8279</w:t>
            </w:r>
          </w:p>
        </w:tc>
        <w:tc>
          <w:tcPr>
            <w:tcW w:w="1705" w:type="dxa"/>
            <w:hideMark/>
          </w:tcPr>
          <w:p w14:paraId="5168D601" w14:textId="77777777" w:rsidR="00BB3FE8" w:rsidRPr="00B33611" w:rsidRDefault="00BB3FE8" w:rsidP="00B33611">
            <w:pPr>
              <w:widowControl w:val="0"/>
              <w:autoSpaceDE w:val="0"/>
              <w:autoSpaceDN w:val="0"/>
              <w:spacing w:before="5" w:after="0" w:line="271" w:lineRule="exact"/>
              <w:ind w:right="33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3.5940</w:t>
            </w:r>
          </w:p>
        </w:tc>
        <w:tc>
          <w:tcPr>
            <w:tcW w:w="2269" w:type="dxa"/>
            <w:hideMark/>
          </w:tcPr>
          <w:p w14:paraId="3DE6CED6" w14:textId="77777777" w:rsidR="00BB3FE8" w:rsidRPr="00B33611" w:rsidRDefault="00BB3FE8" w:rsidP="00B33611">
            <w:pPr>
              <w:widowControl w:val="0"/>
              <w:autoSpaceDE w:val="0"/>
              <w:autoSpaceDN w:val="0"/>
              <w:spacing w:before="5" w:after="0" w:line="271" w:lineRule="exact"/>
              <w:ind w:right="5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0.3225</w:t>
            </w:r>
          </w:p>
        </w:tc>
        <w:tc>
          <w:tcPr>
            <w:tcW w:w="2852" w:type="dxa"/>
            <w:hideMark/>
          </w:tcPr>
          <w:p w14:paraId="5A99C5DA" w14:textId="77777777" w:rsidR="00BB3FE8" w:rsidRPr="00B33611" w:rsidRDefault="00BB3FE8" w:rsidP="00B33611">
            <w:pPr>
              <w:widowControl w:val="0"/>
              <w:autoSpaceDE w:val="0"/>
              <w:autoSpaceDN w:val="0"/>
              <w:spacing w:before="5" w:after="0" w:line="271" w:lineRule="exact"/>
              <w:ind w:right="95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26.348</w:t>
            </w:r>
          </w:p>
        </w:tc>
      </w:tr>
      <w:tr w:rsidR="00BB3FE8" w:rsidRPr="00B33611" w14:paraId="2827D6FD" w14:textId="77777777">
        <w:trPr>
          <w:trHeight w:val="296"/>
        </w:trPr>
        <w:tc>
          <w:tcPr>
            <w:tcW w:w="1702" w:type="dxa"/>
            <w:hideMark/>
          </w:tcPr>
          <w:p w14:paraId="61511FA1" w14:textId="77777777" w:rsidR="00BB3FE8" w:rsidRPr="00B33611" w:rsidRDefault="00BB3FE8" w:rsidP="00B33611">
            <w:pPr>
              <w:widowControl w:val="0"/>
              <w:autoSpaceDE w:val="0"/>
              <w:autoSpaceDN w:val="0"/>
              <w:spacing w:before="4" w:after="0" w:line="272" w:lineRule="exact"/>
              <w:ind w:right="341"/>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26.5858</w:t>
            </w:r>
          </w:p>
        </w:tc>
        <w:tc>
          <w:tcPr>
            <w:tcW w:w="1705" w:type="dxa"/>
            <w:hideMark/>
          </w:tcPr>
          <w:p w14:paraId="00374712" w14:textId="77777777" w:rsidR="00BB3FE8" w:rsidRPr="00B33611" w:rsidRDefault="00BB3FE8" w:rsidP="00B33611">
            <w:pPr>
              <w:widowControl w:val="0"/>
              <w:autoSpaceDE w:val="0"/>
              <w:autoSpaceDN w:val="0"/>
              <w:spacing w:before="4" w:after="0" w:line="272" w:lineRule="exact"/>
              <w:ind w:right="33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3.3602</w:t>
            </w:r>
          </w:p>
        </w:tc>
        <w:tc>
          <w:tcPr>
            <w:tcW w:w="2269" w:type="dxa"/>
            <w:hideMark/>
          </w:tcPr>
          <w:p w14:paraId="63AE4060" w14:textId="77777777" w:rsidR="00BB3FE8" w:rsidRPr="00B33611" w:rsidRDefault="00BB3FE8" w:rsidP="00B33611">
            <w:pPr>
              <w:widowControl w:val="0"/>
              <w:autoSpaceDE w:val="0"/>
              <w:autoSpaceDN w:val="0"/>
              <w:spacing w:before="4" w:after="0" w:line="272" w:lineRule="exact"/>
              <w:ind w:right="5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0.1825</w:t>
            </w:r>
          </w:p>
        </w:tc>
        <w:tc>
          <w:tcPr>
            <w:tcW w:w="2852" w:type="dxa"/>
            <w:hideMark/>
          </w:tcPr>
          <w:p w14:paraId="2EE87D9E" w14:textId="77777777" w:rsidR="00BB3FE8" w:rsidRPr="00B33611" w:rsidRDefault="00BB3FE8" w:rsidP="00B33611">
            <w:pPr>
              <w:widowControl w:val="0"/>
              <w:autoSpaceDE w:val="0"/>
              <w:autoSpaceDN w:val="0"/>
              <w:spacing w:before="4" w:after="0" w:line="272" w:lineRule="exact"/>
              <w:ind w:right="95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46.714</w:t>
            </w:r>
          </w:p>
        </w:tc>
      </w:tr>
      <w:tr w:rsidR="00BB3FE8" w:rsidRPr="00B33611" w14:paraId="569A1601" w14:textId="77777777">
        <w:trPr>
          <w:trHeight w:val="297"/>
        </w:trPr>
        <w:tc>
          <w:tcPr>
            <w:tcW w:w="1702" w:type="dxa"/>
            <w:hideMark/>
          </w:tcPr>
          <w:p w14:paraId="1B6F716B" w14:textId="77777777" w:rsidR="00BB3FE8" w:rsidRPr="00B33611" w:rsidRDefault="00BB3FE8" w:rsidP="00B33611">
            <w:pPr>
              <w:widowControl w:val="0"/>
              <w:autoSpaceDE w:val="0"/>
              <w:autoSpaceDN w:val="0"/>
              <w:spacing w:before="5" w:after="0" w:line="272" w:lineRule="exact"/>
              <w:ind w:right="341"/>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45.5049</w:t>
            </w:r>
          </w:p>
        </w:tc>
        <w:tc>
          <w:tcPr>
            <w:tcW w:w="1705" w:type="dxa"/>
            <w:hideMark/>
          </w:tcPr>
          <w:p w14:paraId="1D5ED09E" w14:textId="77777777" w:rsidR="00BB3FE8" w:rsidRPr="00B33611" w:rsidRDefault="00BB3FE8" w:rsidP="00B33611">
            <w:pPr>
              <w:widowControl w:val="0"/>
              <w:autoSpaceDE w:val="0"/>
              <w:autoSpaceDN w:val="0"/>
              <w:spacing w:before="5" w:after="0" w:line="272" w:lineRule="exact"/>
              <w:ind w:right="33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1.9975</w:t>
            </w:r>
          </w:p>
        </w:tc>
        <w:tc>
          <w:tcPr>
            <w:tcW w:w="2269" w:type="dxa"/>
            <w:hideMark/>
          </w:tcPr>
          <w:p w14:paraId="59760075" w14:textId="77777777" w:rsidR="00BB3FE8" w:rsidRPr="00B33611" w:rsidRDefault="00BB3FE8" w:rsidP="00B33611">
            <w:pPr>
              <w:widowControl w:val="0"/>
              <w:autoSpaceDE w:val="0"/>
              <w:autoSpaceDN w:val="0"/>
              <w:spacing w:before="5" w:after="0" w:line="272" w:lineRule="exact"/>
              <w:ind w:right="5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0.5118</w:t>
            </w:r>
          </w:p>
        </w:tc>
        <w:tc>
          <w:tcPr>
            <w:tcW w:w="2852" w:type="dxa"/>
            <w:hideMark/>
          </w:tcPr>
          <w:p w14:paraId="1EFC7826" w14:textId="77777777" w:rsidR="00BB3FE8" w:rsidRPr="00B33611" w:rsidRDefault="00BB3FE8" w:rsidP="00B33611">
            <w:pPr>
              <w:widowControl w:val="0"/>
              <w:autoSpaceDE w:val="0"/>
              <w:autoSpaceDN w:val="0"/>
              <w:spacing w:before="5" w:after="0" w:line="272" w:lineRule="exact"/>
              <w:ind w:right="95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17.580</w:t>
            </w:r>
          </w:p>
        </w:tc>
      </w:tr>
      <w:tr w:rsidR="00BB3FE8" w:rsidRPr="00B33611" w14:paraId="50F4F9AD" w14:textId="77777777">
        <w:trPr>
          <w:trHeight w:val="297"/>
        </w:trPr>
        <w:tc>
          <w:tcPr>
            <w:tcW w:w="1702" w:type="dxa"/>
            <w:hideMark/>
          </w:tcPr>
          <w:p w14:paraId="704B1A26" w14:textId="77777777" w:rsidR="00BB3FE8" w:rsidRPr="00B33611" w:rsidRDefault="00BB3FE8" w:rsidP="00B33611">
            <w:pPr>
              <w:widowControl w:val="0"/>
              <w:autoSpaceDE w:val="0"/>
              <w:autoSpaceDN w:val="0"/>
              <w:spacing w:before="5" w:after="0" w:line="272" w:lineRule="exact"/>
              <w:ind w:right="341"/>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62.2534</w:t>
            </w:r>
          </w:p>
        </w:tc>
        <w:tc>
          <w:tcPr>
            <w:tcW w:w="1705" w:type="dxa"/>
            <w:hideMark/>
          </w:tcPr>
          <w:p w14:paraId="0C371254" w14:textId="77777777" w:rsidR="00BB3FE8" w:rsidRPr="00B33611" w:rsidRDefault="00BB3FE8" w:rsidP="00B33611">
            <w:pPr>
              <w:widowControl w:val="0"/>
              <w:autoSpaceDE w:val="0"/>
              <w:autoSpaceDN w:val="0"/>
              <w:spacing w:before="5" w:after="0" w:line="272" w:lineRule="exact"/>
              <w:ind w:right="33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1.4942</w:t>
            </w:r>
          </w:p>
        </w:tc>
        <w:tc>
          <w:tcPr>
            <w:tcW w:w="2269" w:type="dxa"/>
            <w:hideMark/>
          </w:tcPr>
          <w:p w14:paraId="37C6D0FF" w14:textId="77777777" w:rsidR="00BB3FE8" w:rsidRPr="00B33611" w:rsidRDefault="00BB3FE8" w:rsidP="00B33611">
            <w:pPr>
              <w:widowControl w:val="0"/>
              <w:autoSpaceDE w:val="0"/>
              <w:autoSpaceDN w:val="0"/>
              <w:spacing w:before="5" w:after="0" w:line="272" w:lineRule="exact"/>
              <w:ind w:right="585"/>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0.4203</w:t>
            </w:r>
          </w:p>
        </w:tc>
        <w:tc>
          <w:tcPr>
            <w:tcW w:w="2852" w:type="dxa"/>
            <w:hideMark/>
          </w:tcPr>
          <w:p w14:paraId="614C8E1E" w14:textId="77777777" w:rsidR="00BB3FE8" w:rsidRPr="00B33611" w:rsidRDefault="00BB3FE8" w:rsidP="00B33611">
            <w:pPr>
              <w:widowControl w:val="0"/>
              <w:autoSpaceDE w:val="0"/>
              <w:autoSpaceDN w:val="0"/>
              <w:spacing w:before="5" w:after="0" w:line="272" w:lineRule="exact"/>
              <w:ind w:right="95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23.060</w:t>
            </w:r>
          </w:p>
        </w:tc>
      </w:tr>
      <w:tr w:rsidR="00BB3FE8" w:rsidRPr="00B33611" w14:paraId="3B3DAE0F" w14:textId="77777777">
        <w:trPr>
          <w:trHeight w:val="303"/>
        </w:trPr>
        <w:tc>
          <w:tcPr>
            <w:tcW w:w="1702" w:type="dxa"/>
            <w:tcBorders>
              <w:top w:val="nil"/>
              <w:left w:val="nil"/>
              <w:bottom w:val="single" w:sz="8" w:space="0" w:color="000000"/>
              <w:right w:val="nil"/>
            </w:tcBorders>
            <w:hideMark/>
          </w:tcPr>
          <w:p w14:paraId="611B4773" w14:textId="77777777" w:rsidR="00BB3FE8" w:rsidRPr="00B33611" w:rsidRDefault="00BB3FE8" w:rsidP="00B33611">
            <w:pPr>
              <w:widowControl w:val="0"/>
              <w:autoSpaceDE w:val="0"/>
              <w:autoSpaceDN w:val="0"/>
              <w:spacing w:before="5" w:after="0" w:line="240" w:lineRule="auto"/>
              <w:ind w:right="326"/>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spacing w:val="-2"/>
                <w:kern w:val="0"/>
                <w:lang w:val="en-US"/>
                <w14:ligatures w14:val="none"/>
              </w:rPr>
              <w:t>Average</w:t>
            </w:r>
          </w:p>
        </w:tc>
        <w:tc>
          <w:tcPr>
            <w:tcW w:w="1705" w:type="dxa"/>
            <w:tcBorders>
              <w:top w:val="nil"/>
              <w:left w:val="nil"/>
              <w:bottom w:val="single" w:sz="8" w:space="0" w:color="000000"/>
              <w:right w:val="nil"/>
            </w:tcBorders>
            <w:hideMark/>
          </w:tcPr>
          <w:p w14:paraId="6E90EC4D" w14:textId="77777777" w:rsidR="00BB3FE8" w:rsidRPr="00B33611" w:rsidRDefault="00BB3FE8" w:rsidP="00B33611">
            <w:pPr>
              <w:widowControl w:val="0"/>
              <w:autoSpaceDE w:val="0"/>
              <w:autoSpaceDN w:val="0"/>
              <w:spacing w:before="5" w:after="0" w:line="240" w:lineRule="auto"/>
              <w:ind w:right="390"/>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3.532</w:t>
            </w:r>
          </w:p>
        </w:tc>
        <w:tc>
          <w:tcPr>
            <w:tcW w:w="2269" w:type="dxa"/>
            <w:tcBorders>
              <w:top w:val="nil"/>
              <w:left w:val="nil"/>
              <w:bottom w:val="single" w:sz="8" w:space="0" w:color="000000"/>
              <w:right w:val="nil"/>
            </w:tcBorders>
          </w:tcPr>
          <w:p w14:paraId="48C64AE5" w14:textId="77777777" w:rsidR="00BB3FE8" w:rsidRPr="00B33611" w:rsidRDefault="00BB3FE8" w:rsidP="00B33611">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p>
        </w:tc>
        <w:tc>
          <w:tcPr>
            <w:tcW w:w="2852" w:type="dxa"/>
            <w:tcBorders>
              <w:top w:val="nil"/>
              <w:left w:val="nil"/>
              <w:bottom w:val="single" w:sz="8" w:space="0" w:color="000000"/>
              <w:right w:val="nil"/>
            </w:tcBorders>
            <w:hideMark/>
          </w:tcPr>
          <w:p w14:paraId="7A341605" w14:textId="77777777" w:rsidR="00BB3FE8" w:rsidRPr="00B33611" w:rsidRDefault="00BB3FE8" w:rsidP="00B33611">
            <w:pPr>
              <w:widowControl w:val="0"/>
              <w:autoSpaceDE w:val="0"/>
              <w:autoSpaceDN w:val="0"/>
              <w:spacing w:before="5" w:after="0" w:line="240" w:lineRule="auto"/>
              <w:ind w:right="954"/>
              <w:jc w:val="both"/>
              <w:rPr>
                <w:rFonts w:ascii="Times New Roman" w:eastAsia="Times New Roman" w:hAnsi="Times New Roman" w:cs="Times New Roman"/>
                <w:b/>
                <w:kern w:val="0"/>
                <w:lang w:val="en-US"/>
                <w14:ligatures w14:val="none"/>
              </w:rPr>
            </w:pPr>
            <w:r w:rsidRPr="00B33611">
              <w:rPr>
                <w:rFonts w:ascii="Times New Roman" w:eastAsia="Times New Roman" w:hAnsi="Times New Roman" w:cs="Times New Roman"/>
                <w:b/>
                <w:spacing w:val="-2"/>
                <w:kern w:val="0"/>
                <w:lang w:val="en-US"/>
                <w14:ligatures w14:val="none"/>
              </w:rPr>
              <w:t>28.114</w:t>
            </w:r>
          </w:p>
        </w:tc>
      </w:tr>
    </w:tbl>
    <w:p w14:paraId="1CA1DE6A" w14:textId="77777777" w:rsidR="00465DB4" w:rsidRPr="00B33611" w:rsidRDefault="00465DB4"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1010E565" w14:textId="58B2E39F" w:rsidR="00F5366B" w:rsidRPr="00B33611" w:rsidRDefault="007D5B12"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r w:rsidRPr="00B33611">
        <w:rPr>
          <w:rFonts w:ascii="Times New Roman" w:hAnsi="Times New Roman" w:cs="Times New Roman"/>
          <w:noProof/>
        </w:rPr>
        <w:drawing>
          <wp:inline distT="0" distB="0" distL="0" distR="0" wp14:anchorId="500A769D" wp14:editId="7817D45E">
            <wp:extent cx="5731510" cy="3244850"/>
            <wp:effectExtent l="0" t="0" r="0" b="0"/>
            <wp:docPr id="1495257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44850"/>
                    </a:xfrm>
                    <a:prstGeom prst="rect">
                      <a:avLst/>
                    </a:prstGeom>
                    <a:noFill/>
                    <a:ln>
                      <a:noFill/>
                    </a:ln>
                  </pic:spPr>
                </pic:pic>
              </a:graphicData>
            </a:graphic>
          </wp:inline>
        </w:drawing>
      </w:r>
    </w:p>
    <w:p w14:paraId="26455B13" w14:textId="77777777" w:rsidR="007D5B12" w:rsidRPr="00B33611" w:rsidRDefault="007D5B12" w:rsidP="00B33611">
      <w:pPr>
        <w:widowControl w:val="0"/>
        <w:autoSpaceDE w:val="0"/>
        <w:autoSpaceDN w:val="0"/>
        <w:spacing w:before="255" w:after="0" w:line="240" w:lineRule="auto"/>
        <w:ind w:left="-1" w:right="428"/>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b/>
          <w:kern w:val="0"/>
          <w:lang w:val="en-US"/>
          <w14:ligatures w14:val="none"/>
        </w:rPr>
        <w:t>Figure</w:t>
      </w:r>
      <w:r w:rsidRPr="00B33611">
        <w:rPr>
          <w:rFonts w:ascii="Times New Roman" w:eastAsia="Times New Roman" w:hAnsi="Times New Roman" w:cs="Times New Roman"/>
          <w:b/>
          <w:spacing w:val="-4"/>
          <w:kern w:val="0"/>
          <w:lang w:val="en-US"/>
          <w14:ligatures w14:val="none"/>
        </w:rPr>
        <w:t xml:space="preserve"> </w:t>
      </w:r>
      <w:r w:rsidRPr="00B33611">
        <w:rPr>
          <w:rFonts w:ascii="Times New Roman" w:eastAsia="Times New Roman" w:hAnsi="Times New Roman" w:cs="Times New Roman"/>
          <w:b/>
          <w:kern w:val="0"/>
          <w:lang w:val="en-US"/>
          <w14:ligatures w14:val="none"/>
        </w:rPr>
        <w:t>4.1:</w:t>
      </w:r>
      <w:r w:rsidRPr="00B33611">
        <w:rPr>
          <w:rFonts w:ascii="Times New Roman" w:eastAsia="Times New Roman" w:hAnsi="Times New Roman" w:cs="Times New Roman"/>
          <w:b/>
          <w:spacing w:val="-1"/>
          <w:kern w:val="0"/>
          <w:lang w:val="en-US"/>
          <w14:ligatures w14:val="none"/>
        </w:rPr>
        <w:t xml:space="preserve"> </w:t>
      </w:r>
      <w:r w:rsidRPr="00B33611">
        <w:rPr>
          <w:rFonts w:ascii="Times New Roman" w:eastAsia="Times New Roman" w:hAnsi="Times New Roman" w:cs="Times New Roman"/>
          <w:kern w:val="0"/>
          <w:lang w:val="en-US"/>
          <w14:ligatures w14:val="none"/>
        </w:rPr>
        <w:t>XRD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Patterns 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(A)</w:t>
      </w:r>
      <w:r w:rsidRPr="00B33611">
        <w:rPr>
          <w:rFonts w:ascii="Times New Roman" w:eastAsia="Times New Roman" w:hAnsi="Times New Roman" w:cs="Times New Roman"/>
          <w:spacing w:val="-3"/>
          <w:kern w:val="0"/>
          <w:lang w:val="en-US"/>
          <w14:ligatures w14:val="none"/>
        </w:rPr>
        <w:t xml:space="preserve"> </w:t>
      </w:r>
      <w:r w:rsidRPr="00B33611">
        <w:rPr>
          <w:rFonts w:ascii="Times New Roman" w:eastAsia="Times New Roman" w:hAnsi="Times New Roman" w:cs="Times New Roman"/>
          <w:kern w:val="0"/>
          <w:lang w:val="en-US"/>
          <w14:ligatures w14:val="none"/>
        </w:rPr>
        <w:t>Raw</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kaolin and</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(B)</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Beneficiated</w:t>
      </w:r>
      <w:r w:rsidRPr="00B33611">
        <w:rPr>
          <w:rFonts w:ascii="Times New Roman" w:eastAsia="Times New Roman" w:hAnsi="Times New Roman" w:cs="Times New Roman"/>
          <w:spacing w:val="2"/>
          <w:kern w:val="0"/>
          <w:lang w:val="en-US"/>
          <w14:ligatures w14:val="none"/>
        </w:rPr>
        <w:t xml:space="preserve"> </w:t>
      </w:r>
      <w:r w:rsidRPr="00B33611">
        <w:rPr>
          <w:rFonts w:ascii="Times New Roman" w:eastAsia="Times New Roman" w:hAnsi="Times New Roman" w:cs="Times New Roman"/>
          <w:spacing w:val="-2"/>
          <w:kern w:val="0"/>
          <w:lang w:val="en-US"/>
          <w14:ligatures w14:val="none"/>
        </w:rPr>
        <w:t>Kaolin</w:t>
      </w:r>
    </w:p>
    <w:p w14:paraId="3FBA25D3" w14:textId="77777777" w:rsidR="00234296" w:rsidRPr="00B33611" w:rsidRDefault="0023429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6EE7BF3B" w14:textId="6CA572A0" w:rsidR="00234296" w:rsidRPr="00B33320" w:rsidRDefault="00B33320" w:rsidP="00B33320">
      <w:pPr>
        <w:widowControl w:val="0"/>
        <w:tabs>
          <w:tab w:val="left" w:pos="1004"/>
        </w:tabs>
        <w:autoSpaceDE w:val="0"/>
        <w:autoSpaceDN w:val="0"/>
        <w:spacing w:before="79" w:after="0" w:line="360" w:lineRule="auto"/>
        <w:jc w:val="both"/>
        <w:outlineLvl w:val="1"/>
        <w:rPr>
          <w:rFonts w:ascii="Times New Roman" w:eastAsia="Times New Roman" w:hAnsi="Times New Roman" w:cs="Times New Roman"/>
          <w:b/>
          <w:bCs/>
          <w:color w:val="000000"/>
          <w:kern w:val="0"/>
          <w:lang w:val="en-US"/>
          <w14:ligatures w14:val="none"/>
        </w:rPr>
      </w:pPr>
      <w:r>
        <w:rPr>
          <w:rFonts w:ascii="Times New Roman" w:eastAsia="Times New Roman" w:hAnsi="Times New Roman" w:cs="Times New Roman"/>
          <w:b/>
          <w:bCs/>
          <w:color w:val="000000"/>
          <w:kern w:val="0"/>
          <w:lang w:val="en-US"/>
          <w14:ligatures w14:val="none"/>
        </w:rPr>
        <w:lastRenderedPageBreak/>
        <w:t>4.0.2</w:t>
      </w:r>
      <w:r w:rsidR="00E0642B" w:rsidRPr="00B33320">
        <w:rPr>
          <w:rFonts w:ascii="Times New Roman" w:eastAsia="Times New Roman" w:hAnsi="Times New Roman" w:cs="Times New Roman"/>
          <w:b/>
          <w:bCs/>
          <w:color w:val="000000"/>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Effect</w:t>
      </w:r>
      <w:r w:rsidR="00234296" w:rsidRPr="00B33320">
        <w:rPr>
          <w:rFonts w:ascii="Times New Roman" w:eastAsia="Times New Roman" w:hAnsi="Times New Roman" w:cs="Times New Roman"/>
          <w:b/>
          <w:bCs/>
          <w:color w:val="000000"/>
          <w:spacing w:val="-1"/>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of</w:t>
      </w:r>
      <w:r w:rsidR="00234296" w:rsidRPr="00B33320">
        <w:rPr>
          <w:rFonts w:ascii="Times New Roman" w:eastAsia="Times New Roman" w:hAnsi="Times New Roman" w:cs="Times New Roman"/>
          <w:b/>
          <w:bCs/>
          <w:color w:val="000000"/>
          <w:spacing w:val="-1"/>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contact</w:t>
      </w:r>
      <w:r w:rsidR="00234296" w:rsidRPr="00B33320">
        <w:rPr>
          <w:rFonts w:ascii="Times New Roman" w:eastAsia="Times New Roman" w:hAnsi="Times New Roman" w:cs="Times New Roman"/>
          <w:b/>
          <w:bCs/>
          <w:color w:val="000000"/>
          <w:spacing w:val="-1"/>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time</w:t>
      </w:r>
      <w:r w:rsidR="00234296" w:rsidRPr="00B33320">
        <w:rPr>
          <w:rFonts w:ascii="Times New Roman" w:eastAsia="Times New Roman" w:hAnsi="Times New Roman" w:cs="Times New Roman"/>
          <w:b/>
          <w:bCs/>
          <w:color w:val="000000"/>
          <w:spacing w:val="-1"/>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on</w:t>
      </w:r>
      <w:r w:rsidR="00234296" w:rsidRPr="00B33320">
        <w:rPr>
          <w:rFonts w:ascii="Times New Roman" w:eastAsia="Times New Roman" w:hAnsi="Times New Roman" w:cs="Times New Roman"/>
          <w:b/>
          <w:bCs/>
          <w:color w:val="000000"/>
          <w:spacing w:val="-1"/>
          <w:kern w:val="0"/>
          <w:lang w:val="en-US"/>
          <w14:ligatures w14:val="none"/>
        </w:rPr>
        <w:t xml:space="preserve"> </w:t>
      </w:r>
      <w:r w:rsidR="00234296" w:rsidRPr="00B33320">
        <w:rPr>
          <w:rFonts w:ascii="Times New Roman" w:eastAsia="Times New Roman" w:hAnsi="Times New Roman" w:cs="Times New Roman"/>
          <w:b/>
          <w:bCs/>
          <w:color w:val="000000"/>
          <w:kern w:val="0"/>
          <w:lang w:val="en-US"/>
          <w14:ligatures w14:val="none"/>
        </w:rPr>
        <w:t>physical</w:t>
      </w:r>
      <w:r w:rsidR="00234296" w:rsidRPr="00B33320">
        <w:rPr>
          <w:rFonts w:ascii="Times New Roman" w:eastAsia="Times New Roman" w:hAnsi="Times New Roman" w:cs="Times New Roman"/>
          <w:b/>
          <w:bCs/>
          <w:color w:val="000000"/>
          <w:spacing w:val="-3"/>
          <w:kern w:val="0"/>
          <w:lang w:val="en-US"/>
          <w14:ligatures w14:val="none"/>
        </w:rPr>
        <w:t xml:space="preserve"> </w:t>
      </w:r>
      <w:r w:rsidR="00234296" w:rsidRPr="00B33320">
        <w:rPr>
          <w:rFonts w:ascii="Times New Roman" w:eastAsia="Times New Roman" w:hAnsi="Times New Roman" w:cs="Times New Roman"/>
          <w:b/>
          <w:bCs/>
          <w:color w:val="000000"/>
          <w:spacing w:val="-2"/>
          <w:kern w:val="0"/>
          <w:lang w:val="en-US"/>
          <w14:ligatures w14:val="none"/>
        </w:rPr>
        <w:t>parameters</w:t>
      </w:r>
    </w:p>
    <w:p w14:paraId="4BA0304C" w14:textId="44B469D0" w:rsidR="00234296" w:rsidRPr="00B33611" w:rsidRDefault="00234296" w:rsidP="00B33611">
      <w:pPr>
        <w:widowControl w:val="0"/>
        <w:autoSpaceDE w:val="0"/>
        <w:autoSpaceDN w:val="0"/>
        <w:spacing w:after="0" w:line="360" w:lineRule="auto"/>
        <w:ind w:right="140"/>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 xml:space="preserve">Figure 4.3 (a – e) describes the effect of contact time on the removal of turbidity, suspended solids, colour, EC, improvement of pH and dissolved oxygen using </w:t>
      </w:r>
      <w:r w:rsidR="00097930" w:rsidRPr="00B33611">
        <w:rPr>
          <w:rFonts w:ascii="Times New Roman" w:eastAsia="Times New Roman" w:hAnsi="Times New Roman" w:cs="Times New Roman"/>
          <w:kern w:val="0"/>
          <w:lang w:val="en-US"/>
          <w14:ligatures w14:val="none"/>
        </w:rPr>
        <w:t>BKC</w:t>
      </w:r>
      <w:r w:rsidRPr="00B33611">
        <w:rPr>
          <w:rFonts w:ascii="Times New Roman" w:eastAsia="Times New Roman" w:hAnsi="Times New Roman" w:cs="Times New Roman"/>
          <w:kern w:val="0"/>
          <w:lang w:val="en-US"/>
          <w14:ligatures w14:val="none"/>
        </w:rPr>
        <w:t xml:space="preserve"> adsorbents.</w:t>
      </w:r>
    </w:p>
    <w:p w14:paraId="5B69A2CF" w14:textId="1C249B1B" w:rsidR="00234296" w:rsidRPr="00B33611" w:rsidRDefault="00234296" w:rsidP="00B33611">
      <w:pPr>
        <w:widowControl w:val="0"/>
        <w:autoSpaceDE w:val="0"/>
        <w:autoSpaceDN w:val="0"/>
        <w:spacing w:before="240" w:after="0" w:line="360" w:lineRule="auto"/>
        <w:ind w:right="137"/>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kern w:val="0"/>
          <w:lang w:val="en-US"/>
          <w14:ligatures w14:val="none"/>
        </w:rPr>
        <w:t>The effect of contact time on the removal of turbidity, suspended solids, colour, EC and improvement</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pH</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and</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dissolved</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oxygen</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the</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wastewater</w:t>
      </w:r>
      <w:r w:rsidRPr="00B33611">
        <w:rPr>
          <w:rFonts w:ascii="Times New Roman" w:eastAsia="Times New Roman" w:hAnsi="Times New Roman" w:cs="Times New Roman"/>
          <w:spacing w:val="-7"/>
          <w:kern w:val="0"/>
          <w:lang w:val="en-US"/>
          <w14:ligatures w14:val="none"/>
        </w:rPr>
        <w:t xml:space="preserve"> </w:t>
      </w:r>
      <w:r w:rsidRPr="00B33611">
        <w:rPr>
          <w:rFonts w:ascii="Times New Roman" w:eastAsia="Times New Roman" w:hAnsi="Times New Roman" w:cs="Times New Roman"/>
          <w:kern w:val="0"/>
          <w:lang w:val="en-US"/>
          <w14:ligatures w14:val="none"/>
        </w:rPr>
        <w:t>during</w:t>
      </w:r>
      <w:r w:rsidRPr="00B33611">
        <w:rPr>
          <w:rFonts w:ascii="Times New Roman" w:eastAsia="Times New Roman" w:hAnsi="Times New Roman" w:cs="Times New Roman"/>
          <w:spacing w:val="-6"/>
          <w:kern w:val="0"/>
          <w:lang w:val="en-US"/>
          <w14:ligatures w14:val="none"/>
        </w:rPr>
        <w:t xml:space="preserve"> </w:t>
      </w:r>
      <w:r w:rsidRPr="00B33611">
        <w:rPr>
          <w:rFonts w:ascii="Times New Roman" w:eastAsia="Times New Roman" w:hAnsi="Times New Roman" w:cs="Times New Roman"/>
          <w:kern w:val="0"/>
          <w:lang w:val="en-US"/>
          <w14:ligatures w14:val="none"/>
        </w:rPr>
        <w:t>treatment</w:t>
      </w:r>
      <w:r w:rsidRPr="00B33611">
        <w:rPr>
          <w:rFonts w:ascii="Times New Roman" w:eastAsia="Times New Roman" w:hAnsi="Times New Roman" w:cs="Times New Roman"/>
          <w:spacing w:val="-5"/>
          <w:kern w:val="0"/>
          <w:lang w:val="en-US"/>
          <w14:ligatures w14:val="none"/>
        </w:rPr>
        <w:t xml:space="preserve"> </w:t>
      </w:r>
      <w:r w:rsidRPr="00B33611">
        <w:rPr>
          <w:rFonts w:ascii="Times New Roman" w:eastAsia="Times New Roman" w:hAnsi="Times New Roman" w:cs="Times New Roman"/>
          <w:kern w:val="0"/>
          <w:lang w:val="en-US"/>
          <w14:ligatures w14:val="none"/>
        </w:rPr>
        <w:t>with</w:t>
      </w:r>
      <w:r w:rsidRPr="00B33611">
        <w:rPr>
          <w:rFonts w:ascii="Times New Roman" w:eastAsia="Times New Roman" w:hAnsi="Times New Roman" w:cs="Times New Roman"/>
          <w:spacing w:val="-2"/>
          <w:kern w:val="0"/>
          <w:lang w:val="en-US"/>
          <w14:ligatures w14:val="none"/>
        </w:rPr>
        <w:t xml:space="preserve"> </w:t>
      </w:r>
      <w:r w:rsidR="00097930" w:rsidRPr="00B33611">
        <w:rPr>
          <w:rFonts w:ascii="Times New Roman" w:eastAsia="Times New Roman" w:hAnsi="Times New Roman" w:cs="Times New Roman"/>
          <w:spacing w:val="-2"/>
          <w:kern w:val="0"/>
          <w:lang w:val="en-US"/>
          <w14:ligatures w14:val="none"/>
        </w:rPr>
        <w:t>BKC</w:t>
      </w:r>
      <w:r w:rsidRPr="00B33611">
        <w:rPr>
          <w:rFonts w:ascii="Times New Roman" w:eastAsia="Times New Roman" w:hAnsi="Times New Roman" w:cs="Times New Roman"/>
          <w:kern w:val="0"/>
          <w:lang w:val="en-US"/>
          <w14:ligatures w14:val="none"/>
        </w:rPr>
        <w:t xml:space="preserve">  adsorbents was studied at a contact time</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10, 20, 30, 40, 50 and 60 minutes using an adsorbent dosage</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of</w:t>
      </w:r>
      <w:r w:rsidRPr="00B33611">
        <w:rPr>
          <w:rFonts w:ascii="Times New Roman" w:eastAsia="Times New Roman" w:hAnsi="Times New Roman" w:cs="Times New Roman"/>
          <w:spacing w:val="-1"/>
          <w:kern w:val="0"/>
          <w:lang w:val="en-US"/>
          <w14:ligatures w14:val="none"/>
        </w:rPr>
        <w:t xml:space="preserve"> </w:t>
      </w:r>
      <w:r w:rsidRPr="00B33611">
        <w:rPr>
          <w:rFonts w:ascii="Times New Roman" w:eastAsia="Times New Roman" w:hAnsi="Times New Roman" w:cs="Times New Roman"/>
          <w:kern w:val="0"/>
          <w:lang w:val="en-US"/>
          <w14:ligatures w14:val="none"/>
        </w:rPr>
        <w:t>25 g/100 mL of wastewater at a temperature of 29.5 °C and pH of 6.9.</w:t>
      </w:r>
    </w:p>
    <w:p w14:paraId="2694ECAE" w14:textId="1A11F607" w:rsidR="00234296" w:rsidRPr="00B33611" w:rsidRDefault="0023429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r w:rsidRPr="00B33611">
        <w:rPr>
          <w:rFonts w:ascii="Times New Roman" w:eastAsia="Times New Roman" w:hAnsi="Times New Roman" w:cs="Times New Roman"/>
          <w:noProof/>
          <w:kern w:val="0"/>
          <w:lang w:val="en-US"/>
          <w14:ligatures w14:val="none"/>
        </w:rPr>
        <w:drawing>
          <wp:inline distT="0" distB="0" distL="0" distR="0" wp14:anchorId="437E0519" wp14:editId="3E183A58">
            <wp:extent cx="5520690" cy="3524250"/>
            <wp:effectExtent l="0" t="0" r="3810" b="0"/>
            <wp:docPr id="2001455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0690" cy="3524250"/>
                    </a:xfrm>
                    <a:prstGeom prst="rect">
                      <a:avLst/>
                    </a:prstGeom>
                    <a:noFill/>
                  </pic:spPr>
                </pic:pic>
              </a:graphicData>
            </a:graphic>
          </wp:inline>
        </w:drawing>
      </w:r>
    </w:p>
    <w:p w14:paraId="0C03BD84" w14:textId="77777777" w:rsidR="00234296" w:rsidRDefault="0023429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4B1ADA3B"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1C0C1D2E"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76FDF9F5"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0E83CD5B"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067907D9"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56ABDA87"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752FF98F" w14:textId="77777777" w:rsidR="00DB6A86" w:rsidRDefault="00DB6A86" w:rsidP="00B33611">
      <w:pPr>
        <w:widowControl w:val="0"/>
        <w:autoSpaceDE w:val="0"/>
        <w:autoSpaceDN w:val="0"/>
        <w:spacing w:before="79" w:after="0" w:line="480" w:lineRule="auto"/>
        <w:ind w:right="424"/>
        <w:jc w:val="both"/>
        <w:rPr>
          <w:rFonts w:ascii="Times New Roman" w:eastAsia="Times New Roman" w:hAnsi="Times New Roman" w:cs="Times New Roman"/>
          <w:kern w:val="0"/>
          <w:lang w:val="en-US"/>
          <w14:ligatures w14:val="none"/>
        </w:rPr>
      </w:pPr>
    </w:p>
    <w:p w14:paraId="2E276B3D" w14:textId="180BAB78" w:rsidR="00731990" w:rsidRDefault="00731990" w:rsidP="00731990">
      <w:pPr>
        <w:widowControl w:val="0"/>
        <w:autoSpaceDE w:val="0"/>
        <w:autoSpaceDN w:val="0"/>
        <w:spacing w:before="79" w:after="0" w:line="480" w:lineRule="auto"/>
        <w:ind w:left="2160" w:right="424"/>
        <w:jc w:val="both"/>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lastRenderedPageBreak/>
        <w:t xml:space="preserve">CONCLUSION AND RECOMMEDATION </w:t>
      </w:r>
    </w:p>
    <w:p w14:paraId="3C205FCB" w14:textId="70605824" w:rsidR="001D3EDE" w:rsidRDefault="00B33320" w:rsidP="00C927E3">
      <w:pPr>
        <w:widowControl w:val="0"/>
        <w:autoSpaceDE w:val="0"/>
        <w:autoSpaceDN w:val="0"/>
        <w:spacing w:before="79" w:after="0" w:line="480" w:lineRule="auto"/>
        <w:ind w:left="142" w:right="424"/>
        <w:rPr>
          <w:rFonts w:ascii="Times New Roman" w:eastAsia="Times New Roman" w:hAnsi="Times New Roman" w:cs="Times New Roman"/>
          <w:b/>
          <w:bCs/>
          <w:kern w:val="0"/>
          <w14:ligatures w14:val="none"/>
        </w:rPr>
      </w:pPr>
      <w:r w:rsidRPr="00B33320">
        <w:rPr>
          <w:rFonts w:ascii="Times New Roman" w:eastAsia="Times New Roman" w:hAnsi="Times New Roman" w:cs="Times New Roman"/>
          <w:b/>
          <w:bCs/>
          <w:kern w:val="0"/>
          <w14:ligatures w14:val="none"/>
        </w:rPr>
        <w:t>5.0.1</w:t>
      </w:r>
      <w:r>
        <w:rPr>
          <w:rFonts w:ascii="Times New Roman" w:eastAsia="Times New Roman" w:hAnsi="Times New Roman" w:cs="Times New Roman"/>
          <w:kern w:val="0"/>
          <w14:ligatures w14:val="none"/>
        </w:rPr>
        <w:t xml:space="preserve"> T</w:t>
      </w:r>
      <w:r w:rsidR="00731990" w:rsidRPr="00C927E3">
        <w:rPr>
          <w:rFonts w:ascii="Times New Roman" w:eastAsia="Times New Roman" w:hAnsi="Times New Roman" w:cs="Times New Roman"/>
          <w:kern w:val="0"/>
          <w14:ligatures w14:val="none"/>
        </w:rPr>
        <w:t xml:space="preserve">he study supports the use of kaolin clay as a potentially accessible and relatively inexpensive adsorbent for improving the physicochemical quality of hospital wastewater. Nevertheless, kaolin adsorption should preferably be viewed as a treatment or polishing step within an appropriate wastewater-treatment train rather than as a universal substitute for biological, chemical, or advanced treatment </w:t>
      </w:r>
      <w:r w:rsidR="00C927E3" w:rsidRPr="00C927E3">
        <w:rPr>
          <w:rFonts w:ascii="Times New Roman" w:eastAsia="Times New Roman" w:hAnsi="Times New Roman" w:cs="Times New Roman"/>
          <w:kern w:val="0"/>
          <w14:ligatures w14:val="none"/>
        </w:rPr>
        <w:t>processes</w:t>
      </w:r>
      <w:r w:rsidR="00C927E3">
        <w:rPr>
          <w:rFonts w:ascii="Times New Roman" w:eastAsia="Times New Roman" w:hAnsi="Times New Roman" w:cs="Times New Roman"/>
          <w:kern w:val="0"/>
          <w14:ligatures w14:val="none"/>
        </w:rPr>
        <w:t xml:space="preserve">, </w:t>
      </w:r>
      <w:r w:rsidR="00C927E3" w:rsidRPr="00C927E3">
        <w:rPr>
          <w:rFonts w:ascii="Times New Roman" w:eastAsia="Times New Roman" w:hAnsi="Times New Roman" w:cs="Times New Roman"/>
          <w:kern w:val="0"/>
          <w14:ligatures w14:val="none"/>
        </w:rPr>
        <w:t>consideration</w:t>
      </w:r>
      <w:r w:rsidR="00731990" w:rsidRPr="00C927E3">
        <w:rPr>
          <w:rFonts w:ascii="Times New Roman" w:eastAsia="Times New Roman" w:hAnsi="Times New Roman" w:cs="Times New Roman"/>
          <w:kern w:val="0"/>
          <w14:ligatures w14:val="none"/>
        </w:rPr>
        <w:t xml:space="preserve"> is that hospital wastewater is chemically complex. Organic matter, dissolved salts, suspended solids, pharmaceuticals, disinfectants, and other constituents can compete for adsorption sites. Therefore, performance obtained under controlled laboratory conditions may differ from that obtained with wastewater of varying </w:t>
      </w:r>
      <w:r w:rsidR="00C927E3" w:rsidRPr="00C927E3">
        <w:rPr>
          <w:rFonts w:ascii="Times New Roman" w:eastAsia="Times New Roman" w:hAnsi="Times New Roman" w:cs="Times New Roman"/>
          <w:kern w:val="0"/>
          <w14:ligatures w14:val="none"/>
        </w:rPr>
        <w:t>composition. The</w:t>
      </w:r>
      <w:r w:rsidR="00651641" w:rsidRPr="00C927E3">
        <w:rPr>
          <w:rFonts w:ascii="Times New Roman" w:eastAsia="Times New Roman" w:hAnsi="Times New Roman" w:cs="Times New Roman"/>
          <w:kern w:val="0"/>
          <w14:ligatures w14:val="none"/>
        </w:rPr>
        <w:t xml:space="preserve"> kaolin dosage generally provides a greater number of available adsorption sites and a larger effective surface area for pollutant uptake. Consequently, pollutant removal is expected to improve as the kaolin dose increases, particularly at lower dosages where adsorption sites are initially insufficient. </w:t>
      </w:r>
      <w:r w:rsidR="00E0642B" w:rsidRPr="00C927E3">
        <w:rPr>
          <w:rFonts w:ascii="Times New Roman" w:eastAsia="Times New Roman" w:hAnsi="Times New Roman" w:cs="Times New Roman"/>
          <w:kern w:val="0"/>
          <w14:ligatures w14:val="none"/>
        </w:rPr>
        <w:t>However. Therefore</w:t>
      </w:r>
      <w:r w:rsidR="00651641" w:rsidRPr="00C927E3">
        <w:rPr>
          <w:rFonts w:ascii="Times New Roman" w:eastAsia="Times New Roman" w:hAnsi="Times New Roman" w:cs="Times New Roman"/>
          <w:kern w:val="0"/>
          <w14:ligatures w14:val="none"/>
        </w:rPr>
        <w:t>, the optimum kaolin dosage should be determined experimentally rather than assuming that the highest dosage will always produce the best treatment</w:t>
      </w:r>
      <w:r w:rsidR="00651641" w:rsidRPr="00651641">
        <w:rPr>
          <w:rFonts w:ascii="Times New Roman" w:eastAsia="Times New Roman" w:hAnsi="Times New Roman" w:cs="Times New Roman"/>
          <w:b/>
          <w:bCs/>
          <w:kern w:val="0"/>
          <w14:ligatures w14:val="none"/>
        </w:rPr>
        <w:t>.</w:t>
      </w:r>
    </w:p>
    <w:p w14:paraId="49092185" w14:textId="64ACBAA1" w:rsidR="001D3EDE" w:rsidRPr="00E0642B" w:rsidRDefault="001D3EDE" w:rsidP="00E0642B">
      <w:pPr>
        <w:widowControl w:val="0"/>
        <w:autoSpaceDE w:val="0"/>
        <w:autoSpaceDN w:val="0"/>
        <w:spacing w:before="79" w:after="0" w:line="360" w:lineRule="auto"/>
        <w:ind w:right="424"/>
        <w:rPr>
          <w:rFonts w:ascii="Times New Roman" w:eastAsia="Times New Roman" w:hAnsi="Times New Roman" w:cs="Times New Roman"/>
          <w:b/>
          <w:bCs/>
          <w:kern w:val="0"/>
          <w:sz w:val="28"/>
          <w:szCs w:val="28"/>
          <w:lang w:val="en-NG"/>
          <w14:ligatures w14:val="none"/>
        </w:rPr>
      </w:pPr>
      <w:r w:rsidRPr="00E0642B">
        <w:rPr>
          <w:rFonts w:ascii="Times New Roman" w:eastAsia="Times New Roman" w:hAnsi="Times New Roman" w:cs="Times New Roman"/>
          <w:b/>
          <w:bCs/>
          <w:kern w:val="0"/>
          <w:sz w:val="28"/>
          <w:szCs w:val="28"/>
          <w:lang w:val="en-NG"/>
          <w14:ligatures w14:val="none"/>
        </w:rPr>
        <w:t>R</w:t>
      </w:r>
      <w:r w:rsidRPr="00E0642B">
        <w:rPr>
          <w:rFonts w:ascii="Times New Roman" w:eastAsia="Times New Roman" w:hAnsi="Times New Roman" w:cs="Times New Roman"/>
          <w:b/>
          <w:bCs/>
          <w:kern w:val="0"/>
          <w:sz w:val="28"/>
          <w:szCs w:val="28"/>
          <w:lang w:val="en-NG"/>
          <w14:ligatures w14:val="none"/>
        </w:rPr>
        <w:t>ecommendations</w:t>
      </w:r>
    </w:p>
    <w:p w14:paraId="7E57C441" w14:textId="0EB1A242" w:rsidR="001D3EDE" w:rsidRPr="00E0642B" w:rsidRDefault="00C927E3" w:rsidP="00C927E3">
      <w:pPr>
        <w:widowControl w:val="0"/>
        <w:autoSpaceDE w:val="0"/>
        <w:autoSpaceDN w:val="0"/>
        <w:spacing w:before="79" w:after="0" w:line="360" w:lineRule="auto"/>
        <w:ind w:right="424"/>
        <w:rPr>
          <w:rFonts w:ascii="Times New Roman" w:eastAsia="Times New Roman" w:hAnsi="Times New Roman" w:cs="Times New Roman"/>
          <w:kern w:val="0"/>
          <w:lang w:val="en-NG"/>
          <w14:ligatures w14:val="none"/>
        </w:rPr>
      </w:pPr>
      <w:r w:rsidRPr="00E0642B">
        <w:rPr>
          <w:rFonts w:ascii="Times New Roman" w:eastAsia="Times New Roman" w:hAnsi="Times New Roman" w:cs="Times New Roman"/>
          <w:kern w:val="0"/>
          <w:lang w:val="en-NG"/>
          <w14:ligatures w14:val="none"/>
        </w:rPr>
        <w:t>1.</w:t>
      </w:r>
      <w:r w:rsidR="001D3EDE" w:rsidRPr="00E0642B">
        <w:rPr>
          <w:rFonts w:ascii="Times New Roman" w:eastAsia="Times New Roman" w:hAnsi="Times New Roman" w:cs="Times New Roman"/>
          <w:kern w:val="0"/>
          <w:lang w:val="en-NG"/>
          <w14:ligatures w14:val="none"/>
        </w:rPr>
        <w:t>Determine</w:t>
      </w:r>
      <w:r w:rsidR="001D3EDE" w:rsidRPr="00E0642B">
        <w:rPr>
          <w:rFonts w:ascii="Times New Roman" w:eastAsia="Times New Roman" w:hAnsi="Times New Roman" w:cs="Times New Roman"/>
          <w:kern w:val="0"/>
          <w:lang w:val="en-NG"/>
          <w14:ligatures w14:val="none"/>
        </w:rPr>
        <w:t xml:space="preserve"> </w:t>
      </w:r>
      <w:r w:rsidR="001D3EDE" w:rsidRPr="00E0642B">
        <w:rPr>
          <w:rFonts w:ascii="Times New Roman" w:eastAsia="Times New Roman" w:hAnsi="Times New Roman" w:cs="Times New Roman"/>
          <w:kern w:val="0"/>
          <w:lang w:val="en-NG"/>
          <w14:ligatures w14:val="none"/>
        </w:rPr>
        <w:t xml:space="preserve">an optimum kaolin </w:t>
      </w:r>
      <w:r w:rsidR="00EC62A3" w:rsidRPr="00E0642B">
        <w:rPr>
          <w:rFonts w:ascii="Times New Roman" w:eastAsia="Times New Roman" w:hAnsi="Times New Roman" w:cs="Times New Roman"/>
          <w:kern w:val="0"/>
          <w:lang w:val="en-NG"/>
          <w14:ligatures w14:val="none"/>
        </w:rPr>
        <w:t>dosage, rather</w:t>
      </w:r>
      <w:r w:rsidR="001D3EDE" w:rsidRPr="00E0642B">
        <w:rPr>
          <w:rFonts w:ascii="Times New Roman" w:eastAsia="Times New Roman" w:hAnsi="Times New Roman" w:cs="Times New Roman"/>
          <w:kern w:val="0"/>
          <w:lang w:val="en-NG"/>
          <w14:ligatures w14:val="none"/>
        </w:rPr>
        <w:t xml:space="preserve"> than continuously increasing the adsorbent concentration, experiments should identify the dosage at which further addition produces only limited improvement in pollutant removal.</w:t>
      </w:r>
    </w:p>
    <w:p w14:paraId="02E09D0A" w14:textId="77777777" w:rsidR="00C927E3" w:rsidRPr="00E0642B" w:rsidRDefault="001D3EDE" w:rsidP="00C927E3">
      <w:pPr>
        <w:widowControl w:val="0"/>
        <w:autoSpaceDE w:val="0"/>
        <w:autoSpaceDN w:val="0"/>
        <w:spacing w:before="79" w:after="0" w:line="360" w:lineRule="auto"/>
        <w:ind w:right="424"/>
        <w:rPr>
          <w:rFonts w:ascii="Times New Roman" w:eastAsia="Times New Roman" w:hAnsi="Times New Roman" w:cs="Times New Roman"/>
          <w:kern w:val="0"/>
          <w:lang w:val="en-NG"/>
          <w14:ligatures w14:val="none"/>
        </w:rPr>
      </w:pPr>
      <w:r w:rsidRPr="00E0642B">
        <w:rPr>
          <w:rFonts w:ascii="Times New Roman" w:eastAsia="Times New Roman" w:hAnsi="Times New Roman" w:cs="Times New Roman"/>
          <w:kern w:val="0"/>
          <w:lang w:val="en-NG"/>
          <w14:ligatures w14:val="none"/>
        </w:rPr>
        <w:br/>
      </w:r>
      <w:r w:rsidR="00C927E3" w:rsidRPr="00E0642B">
        <w:rPr>
          <w:rFonts w:ascii="Times New Roman" w:eastAsia="Times New Roman" w:hAnsi="Times New Roman" w:cs="Times New Roman"/>
          <w:kern w:val="0"/>
          <w:lang w:val="en-NG"/>
          <w14:ligatures w14:val="none"/>
        </w:rPr>
        <w:t xml:space="preserve">2. </w:t>
      </w:r>
      <w:r w:rsidRPr="00E0642B">
        <w:rPr>
          <w:rFonts w:ascii="Times New Roman" w:eastAsia="Times New Roman" w:hAnsi="Times New Roman" w:cs="Times New Roman"/>
          <w:kern w:val="0"/>
          <w:lang w:val="en-NG"/>
          <w14:ligatures w14:val="none"/>
        </w:rPr>
        <w:t>Contact-time experiments should be used to determine the point at which adsorption approaches equilibrium. Operating beyond this point should be avoided unless the additional removal justifies the increased treatment time.</w:t>
      </w:r>
    </w:p>
    <w:p w14:paraId="0AD7EABF" w14:textId="424C8427" w:rsidR="001D3EDE" w:rsidRPr="00C927E3" w:rsidRDefault="001D3EDE" w:rsidP="00C927E3">
      <w:pPr>
        <w:widowControl w:val="0"/>
        <w:autoSpaceDE w:val="0"/>
        <w:autoSpaceDN w:val="0"/>
        <w:spacing w:before="79" w:after="0" w:line="360" w:lineRule="auto"/>
        <w:ind w:right="424"/>
        <w:rPr>
          <w:rFonts w:ascii="Times New Roman" w:eastAsia="Times New Roman" w:hAnsi="Times New Roman" w:cs="Times New Roman"/>
          <w:b/>
          <w:bCs/>
          <w:kern w:val="0"/>
          <w:lang w:val="en-NG"/>
          <w14:ligatures w14:val="none"/>
        </w:rPr>
      </w:pPr>
      <w:r w:rsidRPr="00E0642B">
        <w:rPr>
          <w:rFonts w:ascii="Times New Roman" w:eastAsia="Times New Roman" w:hAnsi="Times New Roman" w:cs="Times New Roman"/>
          <w:kern w:val="0"/>
          <w:lang w:val="en-NG"/>
          <w14:ligatures w14:val="none"/>
        </w:rPr>
        <w:br/>
      </w:r>
      <w:r w:rsidR="00C927E3" w:rsidRPr="00E0642B">
        <w:rPr>
          <w:rFonts w:ascii="Times New Roman" w:eastAsia="Times New Roman" w:hAnsi="Times New Roman" w:cs="Times New Roman"/>
          <w:kern w:val="0"/>
          <w:lang w:val="en-NG"/>
          <w14:ligatures w14:val="none"/>
        </w:rPr>
        <w:t>3.</w:t>
      </w:r>
      <w:r w:rsidRPr="00E0642B">
        <w:rPr>
          <w:rFonts w:ascii="Times New Roman" w:eastAsia="Times New Roman" w:hAnsi="Times New Roman" w:cs="Times New Roman"/>
          <w:kern w:val="0"/>
          <w:lang w:val="en-NG"/>
          <w14:ligatures w14:val="none"/>
        </w:rPr>
        <w:t>The optimum condition should be based on the combined effect of dosage and contact time, rather than selecting the highest dosage and longest contact time</w:t>
      </w:r>
      <w:r w:rsidRPr="00C927E3">
        <w:rPr>
          <w:rFonts w:ascii="Times New Roman" w:eastAsia="Times New Roman" w:hAnsi="Times New Roman" w:cs="Times New Roman"/>
          <w:b/>
          <w:bCs/>
          <w:kern w:val="0"/>
          <w:lang w:val="en-NG"/>
          <w14:ligatures w14:val="none"/>
        </w:rPr>
        <w:t xml:space="preserve"> </w:t>
      </w:r>
      <w:r w:rsidRPr="00B517B4">
        <w:rPr>
          <w:rFonts w:ascii="Times New Roman" w:eastAsia="Times New Roman" w:hAnsi="Times New Roman" w:cs="Times New Roman"/>
          <w:kern w:val="0"/>
          <w:lang w:val="en-NG"/>
          <w14:ligatures w14:val="none"/>
        </w:rPr>
        <w:t>independently.</w:t>
      </w:r>
    </w:p>
    <w:p w14:paraId="46E3E6DD" w14:textId="071AC4D3" w:rsidR="00DB6A86" w:rsidRPr="002C058D" w:rsidRDefault="00731990" w:rsidP="00D52498">
      <w:pPr>
        <w:widowControl w:val="0"/>
        <w:autoSpaceDE w:val="0"/>
        <w:autoSpaceDN w:val="0"/>
        <w:spacing w:before="79" w:after="0" w:line="480" w:lineRule="auto"/>
        <w:ind w:left="2160" w:right="424"/>
        <w:jc w:val="both"/>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lastRenderedPageBreak/>
        <w:tab/>
      </w:r>
      <w:r w:rsidR="00DB6A86" w:rsidRPr="002C058D">
        <w:rPr>
          <w:rFonts w:ascii="Times New Roman" w:eastAsia="Times New Roman" w:hAnsi="Times New Roman" w:cs="Times New Roman"/>
          <w:b/>
          <w:bCs/>
          <w:kern w:val="0"/>
          <w:lang w:val="en-US"/>
          <w14:ligatures w14:val="none"/>
        </w:rPr>
        <w:t>REFERENCES</w:t>
      </w:r>
    </w:p>
    <w:p w14:paraId="285D5BE6" w14:textId="77777777" w:rsidR="009503C7" w:rsidRDefault="009503C7" w:rsidP="009503C7">
      <w:pPr>
        <w:widowControl w:val="0"/>
        <w:autoSpaceDE w:val="0"/>
        <w:autoSpaceDN w:val="0"/>
        <w:spacing w:before="237" w:after="0" w:line="240" w:lineRule="auto"/>
        <w:ind w:left="1005" w:right="141" w:hanging="720"/>
        <w:jc w:val="both"/>
        <w:rPr>
          <w:rFonts w:ascii="Times New Roman" w:eastAsia="Times New Roman" w:hAnsi="Times New Roman" w:cs="Times New Roman"/>
          <w:kern w:val="0"/>
          <w:lang w:val="en-US"/>
          <w14:ligatures w14:val="none"/>
        </w:rPr>
      </w:pPr>
      <w:r w:rsidRPr="009503C7">
        <w:rPr>
          <w:rFonts w:ascii="Times New Roman" w:eastAsia="Times New Roman" w:hAnsi="Times New Roman" w:cs="Times New Roman"/>
          <w:kern w:val="0"/>
          <w:lang w:val="en-US"/>
          <w14:ligatures w14:val="none"/>
        </w:rPr>
        <w:t xml:space="preserve">Bachiri, E. M., Akichouh E., Miz, H., Salhi, S., &amp; Tahani, A. (2014). Adsorptions desorption and kinetics studies of Methylene Blue Dye on Na-bentonite from Aqueous Solution. </w:t>
      </w:r>
      <w:r w:rsidRPr="009503C7">
        <w:rPr>
          <w:rFonts w:ascii="Times New Roman" w:eastAsia="Times New Roman" w:hAnsi="Times New Roman" w:cs="Times New Roman"/>
          <w:i/>
          <w:kern w:val="0"/>
          <w:lang w:val="en-US"/>
          <w14:ligatures w14:val="none"/>
        </w:rPr>
        <w:t>Journal of Applied Chemistry</w:t>
      </w:r>
      <w:r w:rsidRPr="009503C7">
        <w:rPr>
          <w:rFonts w:ascii="Times New Roman" w:eastAsia="Times New Roman" w:hAnsi="Times New Roman" w:cs="Times New Roman"/>
          <w:kern w:val="0"/>
          <w:lang w:val="en-US"/>
          <w14:ligatures w14:val="none"/>
        </w:rPr>
        <w:t>, 7(7), 60-78.</w:t>
      </w:r>
    </w:p>
    <w:p w14:paraId="49D30F82" w14:textId="12CB538E" w:rsidR="009503C7" w:rsidRPr="007705AB" w:rsidRDefault="009715D2" w:rsidP="007705AB">
      <w:pPr>
        <w:widowControl w:val="0"/>
        <w:autoSpaceDE w:val="0"/>
        <w:autoSpaceDN w:val="0"/>
        <w:spacing w:before="237" w:after="0" w:line="240" w:lineRule="auto"/>
        <w:ind w:left="1005" w:right="141" w:hanging="720"/>
        <w:jc w:val="both"/>
        <w:rPr>
          <w:rFonts w:ascii="Times New Roman" w:eastAsia="Times New Roman" w:hAnsi="Times New Roman" w:cs="Times New Roman"/>
          <w:kern w:val="0"/>
          <w14:ligatures w14:val="none"/>
        </w:rPr>
      </w:pPr>
      <w:r w:rsidRPr="009715D2">
        <w:rPr>
          <w:rFonts w:ascii="Times New Roman" w:eastAsia="Times New Roman" w:hAnsi="Times New Roman" w:cs="Times New Roman"/>
          <w:kern w:val="0"/>
          <w14:ligatures w14:val="none"/>
        </w:rPr>
        <w:t xml:space="preserve">Carraro, E., Breschigliaro, S., &amp;Musiani, M. (2016). Hospital wastewater treatment: A review of the current situation and the potential application of membrane bioreactors. Environmental Science and Pollution Research, 23(1), 331-346. doi: 10.1007/s11356-015-5374-5  </w:t>
      </w:r>
    </w:p>
    <w:p w14:paraId="13C0B3A2" w14:textId="77777777" w:rsidR="00826955" w:rsidRDefault="0038784B" w:rsidP="0038784B">
      <w:pPr>
        <w:spacing w:after="244" w:line="270" w:lineRule="auto"/>
        <w:ind w:left="436" w:right="2" w:hanging="427"/>
        <w:jc w:val="both"/>
        <w:rPr>
          <w:rFonts w:ascii="Times New Roman" w:eastAsia="Times New Roman" w:hAnsi="Times New Roman" w:cs="Times New Roman"/>
          <w:color w:val="000000"/>
          <w:kern w:val="0"/>
          <w:szCs w:val="22"/>
          <w:lang w:eastAsia="en-NG"/>
          <w14:ligatures w14:val="none"/>
        </w:rPr>
      </w:pPr>
      <w:r w:rsidRPr="0038784B">
        <w:rPr>
          <w:rFonts w:ascii="Times New Roman" w:eastAsia="Times New Roman" w:hAnsi="Times New Roman" w:cs="Times New Roman"/>
          <w:color w:val="000000"/>
          <w:kern w:val="0"/>
          <w:szCs w:val="22"/>
          <w:lang w:eastAsia="en-NG"/>
          <w14:ligatures w14:val="none"/>
        </w:rPr>
        <w:t xml:space="preserve">Kümmerer, K. (2009). Antibiotics in the aquatic environment—A review. </w:t>
      </w:r>
      <w:r w:rsidRPr="0038784B">
        <w:rPr>
          <w:rFonts w:ascii="Times New Roman" w:eastAsia="Times New Roman" w:hAnsi="Times New Roman" w:cs="Times New Roman"/>
          <w:i/>
          <w:color w:val="000000"/>
          <w:kern w:val="0"/>
          <w:szCs w:val="22"/>
          <w:lang w:eastAsia="en-NG"/>
          <w14:ligatures w14:val="none"/>
        </w:rPr>
        <w:t>Chemosphere, 75</w:t>
      </w:r>
      <w:r w:rsidRPr="0038784B">
        <w:rPr>
          <w:rFonts w:ascii="Times New Roman" w:eastAsia="Times New Roman" w:hAnsi="Times New Roman" w:cs="Times New Roman"/>
          <w:color w:val="000000"/>
          <w:kern w:val="0"/>
          <w:szCs w:val="22"/>
          <w:lang w:eastAsia="en-NG"/>
          <w14:ligatures w14:val="none"/>
        </w:rPr>
        <w:t>(4), 417– 434.</w:t>
      </w:r>
    </w:p>
    <w:p w14:paraId="36B0C1D7" w14:textId="77777777" w:rsidR="00826955" w:rsidRPr="00826955" w:rsidRDefault="00826955" w:rsidP="00826955">
      <w:pPr>
        <w:spacing w:after="5" w:line="270" w:lineRule="auto"/>
        <w:ind w:left="436" w:right="2" w:hanging="427"/>
        <w:jc w:val="both"/>
        <w:rPr>
          <w:rFonts w:ascii="Times New Roman" w:eastAsia="Times New Roman" w:hAnsi="Times New Roman" w:cs="Times New Roman"/>
          <w:color w:val="000000"/>
          <w:kern w:val="0"/>
          <w:szCs w:val="22"/>
          <w:lang w:eastAsia="en-NG"/>
          <w14:ligatures w14:val="none"/>
        </w:rPr>
      </w:pPr>
      <w:r w:rsidRPr="00826955">
        <w:rPr>
          <w:rFonts w:ascii="Times New Roman" w:eastAsia="Times New Roman" w:hAnsi="Times New Roman" w:cs="Times New Roman"/>
          <w:color w:val="000000"/>
          <w:kern w:val="0"/>
          <w:szCs w:val="22"/>
          <w:lang w:eastAsia="en-NG"/>
          <w14:ligatures w14:val="none"/>
        </w:rPr>
        <w:t xml:space="preserve">Kümmerer, K., Helmers, E., &amp;Hubner, P. (2007). Hospital effluents as a source of platinum in the environment. Environmental Science and Pollution Research, 14(5), 331-336. doi:  </w:t>
      </w:r>
    </w:p>
    <w:p w14:paraId="36092042" w14:textId="77777777" w:rsidR="00826955" w:rsidRPr="00826955" w:rsidRDefault="00826955" w:rsidP="00826955">
      <w:pPr>
        <w:spacing w:after="252" w:line="259" w:lineRule="auto"/>
        <w:ind w:left="442" w:right="2"/>
        <w:jc w:val="both"/>
        <w:rPr>
          <w:rFonts w:ascii="Times New Roman" w:eastAsia="Times New Roman" w:hAnsi="Times New Roman" w:cs="Times New Roman"/>
          <w:color w:val="000000"/>
          <w:kern w:val="0"/>
          <w:szCs w:val="22"/>
          <w:lang w:eastAsia="en-NG"/>
          <w14:ligatures w14:val="none"/>
        </w:rPr>
      </w:pPr>
      <w:r w:rsidRPr="00826955">
        <w:rPr>
          <w:rFonts w:ascii="Times New Roman" w:eastAsia="Times New Roman" w:hAnsi="Times New Roman" w:cs="Times New Roman"/>
          <w:color w:val="000000"/>
          <w:kern w:val="0"/>
          <w:szCs w:val="22"/>
          <w:lang w:eastAsia="en-NG"/>
          <w14:ligatures w14:val="none"/>
        </w:rPr>
        <w:t xml:space="preserve">10.1065/espr2007.02.372  </w:t>
      </w:r>
    </w:p>
    <w:p w14:paraId="1C018563" w14:textId="77777777" w:rsidR="00826955" w:rsidRPr="00826955" w:rsidRDefault="0038784B" w:rsidP="00826955">
      <w:pPr>
        <w:spacing w:line="273" w:lineRule="auto"/>
        <w:ind w:left="436" w:right="2" w:hanging="427"/>
        <w:rPr>
          <w:rFonts w:ascii="Times New Roman" w:eastAsia="Times New Roman" w:hAnsi="Times New Roman" w:cs="Times New Roman"/>
          <w:color w:val="000000"/>
          <w:kern w:val="0"/>
          <w:szCs w:val="22"/>
          <w:lang w:eastAsia="en-NG"/>
          <w14:ligatures w14:val="none"/>
        </w:rPr>
      </w:pPr>
      <w:r w:rsidRPr="0038784B">
        <w:rPr>
          <w:rFonts w:ascii="Times New Roman" w:eastAsia="Times New Roman" w:hAnsi="Times New Roman" w:cs="Times New Roman"/>
          <w:color w:val="000000"/>
          <w:kern w:val="0"/>
          <w:szCs w:val="22"/>
          <w:lang w:eastAsia="en-NG"/>
          <w14:ligatures w14:val="none"/>
        </w:rPr>
        <w:t xml:space="preserve">  </w:t>
      </w:r>
      <w:r w:rsidR="00826955" w:rsidRPr="00826955">
        <w:rPr>
          <w:rFonts w:ascii="Times New Roman" w:eastAsia="Times New Roman" w:hAnsi="Times New Roman" w:cs="Times New Roman"/>
          <w:color w:val="000000"/>
          <w:kern w:val="0"/>
          <w:szCs w:val="22"/>
          <w:lang w:eastAsia="en-NG"/>
          <w14:ligatures w14:val="none"/>
        </w:rPr>
        <w:t xml:space="preserve">Kovalova, L., Siegrist, H., &amp; von Gunten, U. (2012). Hospital wastewater treatment by membrane bioreactors: A review. </w:t>
      </w:r>
      <w:r w:rsidR="00826955" w:rsidRPr="00826955">
        <w:rPr>
          <w:rFonts w:ascii="Times New Roman" w:eastAsia="Times New Roman" w:hAnsi="Times New Roman" w:cs="Times New Roman"/>
          <w:i/>
          <w:color w:val="000000"/>
          <w:kern w:val="0"/>
          <w:szCs w:val="22"/>
          <w:lang w:eastAsia="en-NG"/>
          <w14:ligatures w14:val="none"/>
        </w:rPr>
        <w:t>Environmental Science and Pollution Research</w:t>
      </w:r>
      <w:r w:rsidR="00826955" w:rsidRPr="00826955">
        <w:rPr>
          <w:rFonts w:ascii="Times New Roman" w:eastAsia="Times New Roman" w:hAnsi="Times New Roman" w:cs="Times New Roman"/>
          <w:color w:val="000000"/>
          <w:kern w:val="0"/>
          <w:szCs w:val="22"/>
          <w:lang w:eastAsia="en-NG"/>
          <w14:ligatures w14:val="none"/>
        </w:rPr>
        <w:t xml:space="preserve">, </w:t>
      </w:r>
      <w:r w:rsidR="00826955" w:rsidRPr="00826955">
        <w:rPr>
          <w:rFonts w:ascii="Times New Roman" w:eastAsia="Times New Roman" w:hAnsi="Times New Roman" w:cs="Times New Roman"/>
          <w:i/>
          <w:color w:val="000000"/>
          <w:kern w:val="0"/>
          <w:szCs w:val="22"/>
          <w:lang w:eastAsia="en-NG"/>
          <w14:ligatures w14:val="none"/>
        </w:rPr>
        <w:t>19</w:t>
      </w:r>
      <w:r w:rsidR="00826955" w:rsidRPr="00826955">
        <w:rPr>
          <w:rFonts w:ascii="Times New Roman" w:eastAsia="Times New Roman" w:hAnsi="Times New Roman" w:cs="Times New Roman"/>
          <w:color w:val="000000"/>
          <w:kern w:val="0"/>
          <w:szCs w:val="22"/>
          <w:lang w:eastAsia="en-NG"/>
          <w14:ligatures w14:val="none"/>
        </w:rPr>
        <w:t xml:space="preserve">(8), 3121-3133. doi: </w:t>
      </w:r>
    </w:p>
    <w:p w14:paraId="78494D7A" w14:textId="77777777" w:rsidR="00827E8A" w:rsidRDefault="00826955" w:rsidP="00826955">
      <w:pPr>
        <w:spacing w:after="252" w:line="259" w:lineRule="auto"/>
        <w:ind w:left="427" w:right="2"/>
        <w:jc w:val="both"/>
        <w:rPr>
          <w:rFonts w:ascii="Times New Roman" w:eastAsia="Times New Roman" w:hAnsi="Times New Roman" w:cs="Times New Roman"/>
          <w:color w:val="000000"/>
          <w:kern w:val="0"/>
          <w:szCs w:val="22"/>
          <w:lang w:eastAsia="en-NG"/>
          <w14:ligatures w14:val="none"/>
        </w:rPr>
      </w:pPr>
      <w:r w:rsidRPr="00826955">
        <w:rPr>
          <w:rFonts w:ascii="Times New Roman" w:eastAsia="Times New Roman" w:hAnsi="Times New Roman" w:cs="Times New Roman"/>
          <w:color w:val="000000"/>
          <w:kern w:val="0"/>
          <w:szCs w:val="22"/>
          <w:lang w:eastAsia="en-NG"/>
          <w14:ligatures w14:val="none"/>
        </w:rPr>
        <w:t xml:space="preserve">10.1007/s11356-012-0949 </w:t>
      </w:r>
    </w:p>
    <w:p w14:paraId="6C4F0F71" w14:textId="5289EB5E" w:rsidR="0038784B" w:rsidRDefault="00827E8A" w:rsidP="00826955">
      <w:pPr>
        <w:spacing w:after="252" w:line="259" w:lineRule="auto"/>
        <w:ind w:left="427" w:right="2"/>
        <w:jc w:val="both"/>
        <w:rPr>
          <w:rFonts w:ascii="Times New Roman" w:eastAsia="Times New Roman" w:hAnsi="Times New Roman" w:cs="Times New Roman"/>
          <w:color w:val="000000"/>
          <w:kern w:val="0"/>
          <w:szCs w:val="22"/>
          <w:lang w:eastAsia="en-NG"/>
          <w14:ligatures w14:val="none"/>
        </w:rPr>
      </w:pPr>
      <w:r>
        <w:rPr>
          <w:rFonts w:ascii="Times New Roman" w:eastAsia="Times New Roman" w:hAnsi="Times New Roman" w:cs="Times New Roman"/>
          <w:color w:val="000000"/>
          <w:kern w:val="0"/>
          <w:szCs w:val="22"/>
          <w:lang w:eastAsia="en-NG"/>
          <w14:ligatures w14:val="none"/>
        </w:rPr>
        <w:t>Khan, S.,Ajimal, S., Hussain, T.,(2023). Clay-based material for enhanced water treatment;Adsorption</w:t>
      </w:r>
      <w:r w:rsidR="00826955" w:rsidRPr="00826955">
        <w:rPr>
          <w:rFonts w:ascii="Times New Roman" w:eastAsia="Times New Roman" w:hAnsi="Times New Roman" w:cs="Times New Roman"/>
          <w:color w:val="000000"/>
          <w:kern w:val="0"/>
          <w:szCs w:val="22"/>
          <w:lang w:eastAsia="en-NG"/>
          <w14:ligatures w14:val="none"/>
        </w:rPr>
        <w:t xml:space="preserve"> </w:t>
      </w:r>
      <w:r>
        <w:rPr>
          <w:rFonts w:ascii="Times New Roman" w:eastAsia="Times New Roman" w:hAnsi="Times New Roman" w:cs="Times New Roman"/>
          <w:color w:val="000000"/>
          <w:kern w:val="0"/>
          <w:szCs w:val="22"/>
          <w:lang w:eastAsia="en-NG"/>
          <w14:ligatures w14:val="none"/>
        </w:rPr>
        <w:t xml:space="preserve"> mechanism, challenges, and future direction.journal of umm AL-Qura.</w:t>
      </w:r>
    </w:p>
    <w:p w14:paraId="7BC53F94" w14:textId="77777777" w:rsidR="009503C7" w:rsidRPr="009503C7" w:rsidRDefault="009503C7" w:rsidP="009503C7">
      <w:pPr>
        <w:spacing w:after="200" w:line="271" w:lineRule="auto"/>
        <w:ind w:left="436" w:right="101" w:hanging="427"/>
        <w:jc w:val="both"/>
        <w:rPr>
          <w:rFonts w:ascii="Times New Roman" w:eastAsia="Times New Roman" w:hAnsi="Times New Roman" w:cs="Times New Roman"/>
          <w:color w:val="000000"/>
          <w:kern w:val="0"/>
          <w:szCs w:val="22"/>
          <w:lang w:eastAsia="en-NG"/>
          <w14:ligatures w14:val="none"/>
        </w:rPr>
      </w:pPr>
      <w:r w:rsidRPr="009503C7">
        <w:rPr>
          <w:rFonts w:ascii="Times New Roman" w:eastAsia="Times New Roman" w:hAnsi="Times New Roman" w:cs="Times New Roman"/>
          <w:color w:val="000000"/>
          <w:kern w:val="0"/>
          <w:szCs w:val="22"/>
          <w:lang w:eastAsia="en-NG"/>
          <w14:ligatures w14:val="none"/>
        </w:rPr>
        <w:t xml:space="preserve">Mehmood, A., Murtaza, G., Bhatti, T. M., Raffi, M., &amp; Kaiser, R. (2014). Removal of Cr(III) and Cr(VI) through adsorption and membrane filtration from synthetic and real wastewaters. Journal of Pharmaceutical Sciences and Innovation, 9(4), 238-245  </w:t>
      </w:r>
    </w:p>
    <w:p w14:paraId="354A7864" w14:textId="5178DE2B" w:rsidR="009503C7" w:rsidRDefault="009503C7" w:rsidP="002C058D">
      <w:pPr>
        <w:widowControl w:val="0"/>
        <w:autoSpaceDE w:val="0"/>
        <w:autoSpaceDN w:val="0"/>
        <w:spacing w:before="238" w:after="0" w:line="240" w:lineRule="auto"/>
        <w:ind w:left="1005" w:right="142" w:hanging="720"/>
        <w:jc w:val="both"/>
        <w:rPr>
          <w:rFonts w:ascii="Times New Roman" w:eastAsia="Times New Roman" w:hAnsi="Times New Roman" w:cs="Times New Roman"/>
          <w:kern w:val="0"/>
          <w:lang w:val="en-US"/>
          <w14:ligatures w14:val="none"/>
        </w:rPr>
      </w:pPr>
      <w:r w:rsidRPr="009503C7">
        <w:rPr>
          <w:rFonts w:ascii="Times New Roman" w:eastAsia="Times New Roman" w:hAnsi="Times New Roman" w:cs="Times New Roman"/>
          <w:kern w:val="0"/>
          <w:lang w:val="en-US"/>
          <w14:ligatures w14:val="none"/>
        </w:rPr>
        <w:t>National Environmental Standards Regulations and Enforcement Agency (NESREA) (2011). National environmental (surface and groundwater control) regulations, 2011. Federal Government Printer, Lagos, Nigeria. FGP71/72011/400 (OL,46).</w:t>
      </w:r>
      <w:r>
        <w:rPr>
          <w:rFonts w:ascii="Times New Roman" w:eastAsia="Times New Roman" w:hAnsi="Times New Roman" w:cs="Times New Roman"/>
          <w:kern w:val="0"/>
          <w:lang w:val="en-US"/>
          <w14:ligatures w14:val="none"/>
        </w:rPr>
        <w:t xml:space="preserve"> </w:t>
      </w:r>
    </w:p>
    <w:p w14:paraId="27CF2259" w14:textId="77777777" w:rsidR="002C058D" w:rsidRPr="009503C7" w:rsidRDefault="002C058D" w:rsidP="002C058D">
      <w:pPr>
        <w:widowControl w:val="0"/>
        <w:autoSpaceDE w:val="0"/>
        <w:autoSpaceDN w:val="0"/>
        <w:spacing w:before="238" w:after="0" w:line="240" w:lineRule="auto"/>
        <w:ind w:left="1005" w:right="142" w:hanging="720"/>
        <w:jc w:val="both"/>
        <w:rPr>
          <w:rFonts w:ascii="Times New Roman" w:eastAsia="Times New Roman" w:hAnsi="Times New Roman" w:cs="Times New Roman"/>
          <w:kern w:val="0"/>
          <w:lang w:val="en-US"/>
          <w14:ligatures w14:val="none"/>
        </w:rPr>
      </w:pPr>
    </w:p>
    <w:p w14:paraId="11223A28" w14:textId="77777777" w:rsidR="009503C7" w:rsidRPr="009503C7" w:rsidRDefault="009503C7" w:rsidP="009503C7">
      <w:pPr>
        <w:widowControl w:val="0"/>
        <w:autoSpaceDE w:val="0"/>
        <w:autoSpaceDN w:val="0"/>
        <w:spacing w:before="79" w:after="0" w:line="240" w:lineRule="auto"/>
        <w:ind w:left="1005" w:right="141" w:hanging="720"/>
        <w:jc w:val="both"/>
        <w:rPr>
          <w:rFonts w:ascii="Times New Roman" w:eastAsia="Times New Roman" w:hAnsi="Times New Roman" w:cs="Times New Roman"/>
          <w:kern w:val="0"/>
          <w:lang w:val="en-US"/>
          <w14:ligatures w14:val="none"/>
        </w:rPr>
      </w:pPr>
      <w:r w:rsidRPr="009503C7">
        <w:rPr>
          <w:rFonts w:ascii="Times New Roman" w:eastAsia="Times New Roman" w:hAnsi="Times New Roman" w:cs="Times New Roman"/>
          <w:kern w:val="0"/>
          <w:lang w:val="en-US"/>
          <w14:ligatures w14:val="none"/>
        </w:rPr>
        <w:t>National Water Quality Reference Laboratories (NWQRL) (2021). Rivers and open waterbodies monitoring activities report of 2021, Water Quality Control and Sanitation Departments, Federal Ministry of Water Resources, Abuja.</w:t>
      </w:r>
    </w:p>
    <w:p w14:paraId="675A6F18" w14:textId="4E683FC2" w:rsidR="0029108C" w:rsidRDefault="009503C7" w:rsidP="002C058D">
      <w:pPr>
        <w:widowControl w:val="0"/>
        <w:autoSpaceDE w:val="0"/>
        <w:autoSpaceDN w:val="0"/>
        <w:spacing w:before="240" w:after="0" w:line="240" w:lineRule="auto"/>
        <w:ind w:left="1005" w:right="142" w:hanging="720"/>
        <w:jc w:val="both"/>
        <w:rPr>
          <w:rFonts w:ascii="Times New Roman" w:eastAsia="Times New Roman" w:hAnsi="Times New Roman" w:cs="Times New Roman"/>
          <w:kern w:val="0"/>
          <w:lang w:val="en-US"/>
          <w14:ligatures w14:val="none"/>
        </w:rPr>
      </w:pPr>
      <w:r w:rsidRPr="009503C7">
        <w:rPr>
          <w:rFonts w:ascii="Times New Roman" w:eastAsia="Times New Roman" w:hAnsi="Times New Roman" w:cs="Times New Roman"/>
          <w:kern w:val="0"/>
          <w:lang w:val="en-US"/>
          <w14:ligatures w14:val="none"/>
        </w:rPr>
        <w:t xml:space="preserve">Nigeria Standard or Drinking Water Quality (NSDWQ) (2015). Nigeria Industrial Standard, Standard Organisation of Nigeria. ICS 13.060.20. Retrieved from </w:t>
      </w:r>
      <w:hyperlink r:id="rId11" w:history="1">
        <w:r w:rsidRPr="009503C7">
          <w:rPr>
            <w:rFonts w:ascii="Times New Roman" w:eastAsia="Times New Roman" w:hAnsi="Times New Roman" w:cs="Times New Roman"/>
            <w:kern w:val="0"/>
            <w:lang w:val="en-US"/>
            <w14:ligatures w14:val="none"/>
          </w:rPr>
          <w:t>https://africacheck.org/sites/default/files/Nigerian-Standard-for-Drinking-Water-</w:t>
        </w:r>
      </w:hyperlink>
      <w:r w:rsidRPr="009503C7">
        <w:rPr>
          <w:rFonts w:ascii="Times New Roman" w:eastAsia="Times New Roman" w:hAnsi="Times New Roman" w:cs="Times New Roman"/>
          <w:kern w:val="0"/>
          <w:lang w:val="en-US"/>
          <w14:ligatures w14:val="none"/>
        </w:rPr>
        <w:t>Quality-NIS-554-2015.pdf, 25</w:t>
      </w:r>
      <w:r w:rsidRPr="009503C7">
        <w:rPr>
          <w:rFonts w:ascii="Times New Roman" w:eastAsia="Times New Roman" w:hAnsi="Times New Roman" w:cs="Times New Roman"/>
          <w:kern w:val="0"/>
          <w:vertAlign w:val="superscript"/>
          <w:lang w:val="en-US"/>
          <w14:ligatures w14:val="none"/>
        </w:rPr>
        <w:t>th</w:t>
      </w:r>
      <w:r w:rsidRPr="009503C7">
        <w:rPr>
          <w:rFonts w:ascii="Times New Roman" w:eastAsia="Times New Roman" w:hAnsi="Times New Roman" w:cs="Times New Roman"/>
          <w:kern w:val="0"/>
          <w:lang w:val="en-US"/>
          <w14:ligatures w14:val="none"/>
        </w:rPr>
        <w:t xml:space="preserve"> March, 2023.</w:t>
      </w:r>
    </w:p>
    <w:p w14:paraId="388495F0" w14:textId="77777777" w:rsidR="002C058D" w:rsidRDefault="002C058D" w:rsidP="002C058D">
      <w:pPr>
        <w:widowControl w:val="0"/>
        <w:autoSpaceDE w:val="0"/>
        <w:autoSpaceDN w:val="0"/>
        <w:spacing w:before="240" w:after="0" w:line="240" w:lineRule="auto"/>
        <w:ind w:left="1005" w:right="142" w:hanging="720"/>
        <w:jc w:val="both"/>
        <w:rPr>
          <w:rFonts w:ascii="Times New Roman" w:eastAsia="Times New Roman" w:hAnsi="Times New Roman" w:cs="Times New Roman"/>
          <w:kern w:val="0"/>
          <w:lang w:val="en-US"/>
          <w14:ligatures w14:val="none"/>
        </w:rPr>
      </w:pPr>
    </w:p>
    <w:p w14:paraId="4167A53E" w14:textId="77777777" w:rsidR="0029108C" w:rsidRPr="00826955" w:rsidRDefault="0029108C" w:rsidP="0029108C">
      <w:pPr>
        <w:spacing w:after="5" w:line="259" w:lineRule="auto"/>
        <w:ind w:left="9" w:right="2"/>
        <w:jc w:val="both"/>
        <w:rPr>
          <w:rFonts w:ascii="Times New Roman" w:eastAsia="Times New Roman" w:hAnsi="Times New Roman" w:cs="Times New Roman"/>
          <w:color w:val="000000"/>
          <w:kern w:val="0"/>
          <w:szCs w:val="22"/>
          <w:lang w:eastAsia="en-NG"/>
          <w14:ligatures w14:val="none"/>
        </w:rPr>
      </w:pPr>
      <w:r w:rsidRPr="00826955">
        <w:rPr>
          <w:rFonts w:ascii="Times New Roman" w:eastAsia="Times New Roman" w:hAnsi="Times New Roman" w:cs="Times New Roman"/>
          <w:color w:val="000000"/>
          <w:kern w:val="0"/>
          <w:szCs w:val="22"/>
          <w:lang w:eastAsia="en-NG"/>
          <w14:ligatures w14:val="none"/>
        </w:rPr>
        <w:t xml:space="preserve">Santoro, D., Gehr, R., &amp; Li, L. (2015). Treatment of hospital wastewater: A review. Environmental </w:t>
      </w:r>
    </w:p>
    <w:p w14:paraId="403B148A" w14:textId="77777777" w:rsidR="0029108C" w:rsidRPr="00826955" w:rsidRDefault="0029108C" w:rsidP="0029108C">
      <w:pPr>
        <w:spacing w:after="252" w:line="259" w:lineRule="auto"/>
        <w:ind w:left="427" w:right="2"/>
        <w:jc w:val="both"/>
        <w:rPr>
          <w:rFonts w:ascii="Times New Roman" w:eastAsia="Times New Roman" w:hAnsi="Times New Roman" w:cs="Times New Roman"/>
          <w:color w:val="000000"/>
          <w:kern w:val="0"/>
          <w:szCs w:val="22"/>
          <w:lang w:eastAsia="en-NG"/>
          <w14:ligatures w14:val="none"/>
        </w:rPr>
      </w:pPr>
      <w:r w:rsidRPr="00826955">
        <w:rPr>
          <w:rFonts w:ascii="Times New Roman" w:eastAsia="Times New Roman" w:hAnsi="Times New Roman" w:cs="Times New Roman"/>
          <w:color w:val="000000"/>
          <w:kern w:val="0"/>
          <w:szCs w:val="22"/>
          <w:lang w:eastAsia="en-NG"/>
          <w14:ligatures w14:val="none"/>
        </w:rPr>
        <w:t xml:space="preserve">Science and Pollution Research, 22(1), 1-13. doi: 10.1007/s11356-014-3754-7  </w:t>
      </w:r>
    </w:p>
    <w:p w14:paraId="1183F3CF" w14:textId="77777777" w:rsidR="0029108C" w:rsidRPr="009503C7" w:rsidRDefault="0029108C" w:rsidP="009503C7">
      <w:pPr>
        <w:widowControl w:val="0"/>
        <w:autoSpaceDE w:val="0"/>
        <w:autoSpaceDN w:val="0"/>
        <w:spacing w:before="240" w:after="0" w:line="240" w:lineRule="auto"/>
        <w:ind w:left="1005" w:right="142" w:hanging="720"/>
        <w:jc w:val="both"/>
        <w:rPr>
          <w:rFonts w:ascii="Times New Roman" w:eastAsia="Times New Roman" w:hAnsi="Times New Roman" w:cs="Times New Roman"/>
          <w:kern w:val="0"/>
          <w:lang w:val="en-US"/>
          <w14:ligatures w14:val="none"/>
        </w:rPr>
      </w:pPr>
    </w:p>
    <w:p w14:paraId="54D63445" w14:textId="77777777" w:rsidR="00826955" w:rsidRPr="0038784B" w:rsidRDefault="00826955" w:rsidP="0038784B">
      <w:pPr>
        <w:spacing w:after="199" w:line="272" w:lineRule="auto"/>
        <w:ind w:left="436" w:right="103" w:hanging="427"/>
        <w:jc w:val="both"/>
        <w:rPr>
          <w:rFonts w:ascii="Times New Roman" w:eastAsia="Times New Roman" w:hAnsi="Times New Roman" w:cs="Times New Roman"/>
          <w:color w:val="000000"/>
          <w:kern w:val="0"/>
          <w:szCs w:val="22"/>
          <w:lang w:eastAsia="en-NG"/>
          <w14:ligatures w14:val="none"/>
        </w:rPr>
      </w:pPr>
    </w:p>
    <w:p w14:paraId="6FF44EAC" w14:textId="77777777" w:rsidR="0038784B" w:rsidRPr="0038784B" w:rsidRDefault="0038784B" w:rsidP="0038784B">
      <w:pPr>
        <w:spacing w:after="244" w:line="270" w:lineRule="auto"/>
        <w:ind w:left="436" w:right="2" w:hanging="427"/>
        <w:jc w:val="both"/>
        <w:rPr>
          <w:rFonts w:ascii="Times New Roman" w:eastAsia="Times New Roman" w:hAnsi="Times New Roman" w:cs="Times New Roman"/>
          <w:color w:val="000000"/>
          <w:kern w:val="0"/>
          <w:szCs w:val="22"/>
          <w:lang w:eastAsia="en-NG"/>
          <w14:ligatures w14:val="none"/>
        </w:rPr>
      </w:pPr>
    </w:p>
    <w:p w14:paraId="43D19DFC" w14:textId="77777777" w:rsidR="00DB6A86" w:rsidRPr="00B33611" w:rsidRDefault="00DB6A86" w:rsidP="00DB6A86">
      <w:pPr>
        <w:widowControl w:val="0"/>
        <w:autoSpaceDE w:val="0"/>
        <w:autoSpaceDN w:val="0"/>
        <w:spacing w:before="79" w:after="0" w:line="480" w:lineRule="auto"/>
        <w:ind w:left="2880" w:right="424" w:firstLine="720"/>
        <w:jc w:val="both"/>
        <w:rPr>
          <w:rFonts w:ascii="Times New Roman" w:eastAsia="Times New Roman" w:hAnsi="Times New Roman" w:cs="Times New Roman"/>
          <w:kern w:val="0"/>
          <w:lang w:val="en-US"/>
          <w14:ligatures w14:val="none"/>
        </w:rPr>
      </w:pPr>
    </w:p>
    <w:sectPr w:rsidR="00DB6A86" w:rsidRPr="00B336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8CEB" w14:textId="77777777" w:rsidR="001071D8" w:rsidRDefault="001071D8" w:rsidP="00234296">
      <w:pPr>
        <w:spacing w:after="0" w:line="240" w:lineRule="auto"/>
      </w:pPr>
      <w:r>
        <w:separator/>
      </w:r>
    </w:p>
  </w:endnote>
  <w:endnote w:type="continuationSeparator" w:id="0">
    <w:p w14:paraId="23F880AF" w14:textId="77777777" w:rsidR="001071D8" w:rsidRDefault="001071D8" w:rsidP="00234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2CE8" w14:textId="77777777" w:rsidR="001071D8" w:rsidRDefault="001071D8" w:rsidP="00234296">
      <w:pPr>
        <w:spacing w:after="0" w:line="240" w:lineRule="auto"/>
      </w:pPr>
      <w:r>
        <w:separator/>
      </w:r>
    </w:p>
  </w:footnote>
  <w:footnote w:type="continuationSeparator" w:id="0">
    <w:p w14:paraId="6C9F0350" w14:textId="77777777" w:rsidR="001071D8" w:rsidRDefault="001071D8" w:rsidP="002342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31BF4"/>
    <w:multiLevelType w:val="multilevel"/>
    <w:tmpl w:val="4C0CD042"/>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1" w15:restartNumberingAfterBreak="0">
    <w:nsid w:val="209C2679"/>
    <w:multiLevelType w:val="multilevel"/>
    <w:tmpl w:val="694277BE"/>
    <w:lvl w:ilvl="0">
      <w:start w:val="4"/>
      <w:numFmt w:val="decimal"/>
      <w:lvlText w:val="%1"/>
      <w:lvlJc w:val="left"/>
      <w:pPr>
        <w:ind w:left="420" w:hanging="420"/>
      </w:pPr>
      <w:rPr>
        <w:rFonts w:hint="default"/>
      </w:rPr>
    </w:lvl>
    <w:lvl w:ilvl="1">
      <w:start w:val="2"/>
      <w:numFmt w:val="decimalZero"/>
      <w:lvlText w:val="%1.%2"/>
      <w:lvlJc w:val="left"/>
      <w:pPr>
        <w:ind w:left="705" w:hanging="4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2" w15:restartNumberingAfterBreak="0">
    <w:nsid w:val="2D7D583B"/>
    <w:multiLevelType w:val="multilevel"/>
    <w:tmpl w:val="4F421B9E"/>
    <w:lvl w:ilvl="0">
      <w:start w:val="3"/>
      <w:numFmt w:val="decimal"/>
      <w:lvlText w:val="%1"/>
      <w:lvlJc w:val="left"/>
      <w:pPr>
        <w:ind w:left="2949" w:hanging="2665"/>
      </w:pPr>
      <w:rPr>
        <w:lang w:val="en-US" w:eastAsia="en-US" w:bidi="ar-SA"/>
      </w:rPr>
    </w:lvl>
    <w:lvl w:ilvl="1">
      <w:numFmt w:val="decimal"/>
      <w:lvlText w:val="%1.%2"/>
      <w:lvlJc w:val="left"/>
      <w:pPr>
        <w:ind w:left="2949" w:hanging="2665"/>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324" w:hanging="1040"/>
      </w:pPr>
      <w:rPr>
        <w:spacing w:val="0"/>
        <w:w w:val="100"/>
        <w:lang w:val="en-US" w:eastAsia="en-US" w:bidi="ar-SA"/>
      </w:rPr>
    </w:lvl>
    <w:lvl w:ilvl="3">
      <w:start w:val="1"/>
      <w:numFmt w:val="lowerRoman"/>
      <w:lvlText w:val="%4."/>
      <w:lvlJc w:val="left"/>
      <w:pPr>
        <w:ind w:left="1005" w:hanging="104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508" w:hanging="1040"/>
      </w:pPr>
      <w:rPr>
        <w:lang w:val="en-US" w:eastAsia="en-US" w:bidi="ar-SA"/>
      </w:rPr>
    </w:lvl>
    <w:lvl w:ilvl="5">
      <w:numFmt w:val="bullet"/>
      <w:lvlText w:val="•"/>
      <w:lvlJc w:val="left"/>
      <w:pPr>
        <w:ind w:left="5292" w:hanging="1040"/>
      </w:pPr>
      <w:rPr>
        <w:lang w:val="en-US" w:eastAsia="en-US" w:bidi="ar-SA"/>
      </w:rPr>
    </w:lvl>
    <w:lvl w:ilvl="6">
      <w:numFmt w:val="bullet"/>
      <w:lvlText w:val="•"/>
      <w:lvlJc w:val="left"/>
      <w:pPr>
        <w:ind w:left="6077" w:hanging="1040"/>
      </w:pPr>
      <w:rPr>
        <w:lang w:val="en-US" w:eastAsia="en-US" w:bidi="ar-SA"/>
      </w:rPr>
    </w:lvl>
    <w:lvl w:ilvl="7">
      <w:numFmt w:val="bullet"/>
      <w:lvlText w:val="•"/>
      <w:lvlJc w:val="left"/>
      <w:pPr>
        <w:ind w:left="6861" w:hanging="1040"/>
      </w:pPr>
      <w:rPr>
        <w:lang w:val="en-US" w:eastAsia="en-US" w:bidi="ar-SA"/>
      </w:rPr>
    </w:lvl>
    <w:lvl w:ilvl="8">
      <w:numFmt w:val="bullet"/>
      <w:lvlText w:val="•"/>
      <w:lvlJc w:val="left"/>
      <w:pPr>
        <w:ind w:left="7645" w:hanging="1040"/>
      </w:pPr>
      <w:rPr>
        <w:lang w:val="en-US" w:eastAsia="en-US" w:bidi="ar-SA"/>
      </w:rPr>
    </w:lvl>
  </w:abstractNum>
  <w:abstractNum w:abstractNumId="3" w15:restartNumberingAfterBreak="0">
    <w:nsid w:val="535B7E3A"/>
    <w:multiLevelType w:val="multilevel"/>
    <w:tmpl w:val="83365412"/>
    <w:lvl w:ilvl="0">
      <w:start w:val="4"/>
      <w:numFmt w:val="decimal"/>
      <w:lvlText w:val="%1"/>
      <w:lvlJc w:val="left"/>
      <w:pPr>
        <w:ind w:left="3165" w:hanging="2881"/>
      </w:pPr>
      <w:rPr>
        <w:lang w:val="en-US" w:eastAsia="en-US" w:bidi="ar-SA"/>
      </w:rPr>
    </w:lvl>
    <w:lvl w:ilvl="1">
      <w:numFmt w:val="decimal"/>
      <w:lvlText w:val="%1.%2"/>
      <w:lvlJc w:val="left"/>
      <w:pPr>
        <w:ind w:left="3165" w:hanging="2881"/>
      </w:pPr>
      <w:rPr>
        <w:spacing w:val="0"/>
        <w:w w:val="100"/>
        <w:lang w:val="en-US" w:eastAsia="en-US" w:bidi="ar-SA"/>
      </w:rPr>
    </w:lvl>
    <w:lvl w:ilvl="2">
      <w:start w:val="1"/>
      <w:numFmt w:val="decimal"/>
      <w:lvlText w:val="%1.%2.%3"/>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05"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5036" w:hanging="720"/>
      </w:pPr>
      <w:rPr>
        <w:lang w:val="en-US" w:eastAsia="en-US" w:bidi="ar-SA"/>
      </w:rPr>
    </w:lvl>
    <w:lvl w:ilvl="5">
      <w:numFmt w:val="bullet"/>
      <w:lvlText w:val="•"/>
      <w:lvlJc w:val="left"/>
      <w:pPr>
        <w:ind w:left="5661" w:hanging="720"/>
      </w:pPr>
      <w:rPr>
        <w:lang w:val="en-US" w:eastAsia="en-US" w:bidi="ar-SA"/>
      </w:rPr>
    </w:lvl>
    <w:lvl w:ilvl="6">
      <w:numFmt w:val="bullet"/>
      <w:lvlText w:val="•"/>
      <w:lvlJc w:val="left"/>
      <w:pPr>
        <w:ind w:left="6287" w:hanging="720"/>
      </w:pPr>
      <w:rPr>
        <w:lang w:val="en-US" w:eastAsia="en-US" w:bidi="ar-SA"/>
      </w:rPr>
    </w:lvl>
    <w:lvl w:ilvl="7">
      <w:numFmt w:val="bullet"/>
      <w:lvlText w:val="•"/>
      <w:lvlJc w:val="left"/>
      <w:pPr>
        <w:ind w:left="6912" w:hanging="720"/>
      </w:pPr>
      <w:rPr>
        <w:lang w:val="en-US" w:eastAsia="en-US" w:bidi="ar-SA"/>
      </w:rPr>
    </w:lvl>
    <w:lvl w:ilvl="8">
      <w:numFmt w:val="bullet"/>
      <w:lvlText w:val="•"/>
      <w:lvlJc w:val="left"/>
      <w:pPr>
        <w:ind w:left="7538" w:hanging="720"/>
      </w:pPr>
      <w:rPr>
        <w:lang w:val="en-US" w:eastAsia="en-US" w:bidi="ar-SA"/>
      </w:rPr>
    </w:lvl>
  </w:abstractNum>
  <w:abstractNum w:abstractNumId="4" w15:restartNumberingAfterBreak="0">
    <w:nsid w:val="76CB0E3A"/>
    <w:multiLevelType w:val="multilevel"/>
    <w:tmpl w:val="72E8B696"/>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1299451">
    <w:abstractNumId w:val="2"/>
    <w:lvlOverride w:ilvl="0">
      <w:startOverride w:val="3"/>
    </w:lvlOverride>
    <w:lvlOverride w:ilvl="1"/>
    <w:lvlOverride w:ilvl="2">
      <w:startOverride w:val="1"/>
    </w:lvlOverride>
    <w:lvlOverride w:ilvl="3">
      <w:startOverride w:val="1"/>
    </w:lvlOverride>
    <w:lvlOverride w:ilvl="4"/>
    <w:lvlOverride w:ilvl="5"/>
    <w:lvlOverride w:ilvl="6"/>
    <w:lvlOverride w:ilvl="7"/>
    <w:lvlOverride w:ilvl="8"/>
  </w:num>
  <w:num w:numId="2" w16cid:durableId="1521898595">
    <w:abstractNumId w:val="0"/>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3" w16cid:durableId="1951163020">
    <w:abstractNumId w:val="3"/>
    <w:lvlOverride w:ilvl="0">
      <w:startOverride w:val="4"/>
    </w:lvlOverride>
    <w:lvlOverride w:ilvl="1"/>
    <w:lvlOverride w:ilvl="2">
      <w:startOverride w:val="1"/>
    </w:lvlOverride>
    <w:lvlOverride w:ilvl="3">
      <w:startOverride w:val="1"/>
    </w:lvlOverride>
    <w:lvlOverride w:ilvl="4"/>
    <w:lvlOverride w:ilvl="5"/>
    <w:lvlOverride w:ilvl="6"/>
    <w:lvlOverride w:ilvl="7"/>
    <w:lvlOverride w:ilvl="8"/>
  </w:num>
  <w:num w:numId="4" w16cid:durableId="954562457">
    <w:abstractNumId w:val="4"/>
  </w:num>
  <w:num w:numId="5" w16cid:durableId="248008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66B"/>
    <w:rsid w:val="000045C1"/>
    <w:rsid w:val="00042A50"/>
    <w:rsid w:val="0006151D"/>
    <w:rsid w:val="00082FDC"/>
    <w:rsid w:val="00097930"/>
    <w:rsid w:val="001067C8"/>
    <w:rsid w:val="001071D8"/>
    <w:rsid w:val="00124029"/>
    <w:rsid w:val="00131E15"/>
    <w:rsid w:val="00145561"/>
    <w:rsid w:val="001D3EDE"/>
    <w:rsid w:val="001F5071"/>
    <w:rsid w:val="00234296"/>
    <w:rsid w:val="00267EBB"/>
    <w:rsid w:val="0029108C"/>
    <w:rsid w:val="002C058D"/>
    <w:rsid w:val="002D5CC3"/>
    <w:rsid w:val="002E08D1"/>
    <w:rsid w:val="00333B91"/>
    <w:rsid w:val="0038784B"/>
    <w:rsid w:val="00397379"/>
    <w:rsid w:val="003A3F03"/>
    <w:rsid w:val="003D55B0"/>
    <w:rsid w:val="003E30CE"/>
    <w:rsid w:val="004200C7"/>
    <w:rsid w:val="00443C06"/>
    <w:rsid w:val="00465DB4"/>
    <w:rsid w:val="004743E6"/>
    <w:rsid w:val="004927B6"/>
    <w:rsid w:val="004B00EB"/>
    <w:rsid w:val="004C0744"/>
    <w:rsid w:val="004C7946"/>
    <w:rsid w:val="005045F9"/>
    <w:rsid w:val="005165AD"/>
    <w:rsid w:val="005D33C1"/>
    <w:rsid w:val="00651641"/>
    <w:rsid w:val="006673FA"/>
    <w:rsid w:val="0068493B"/>
    <w:rsid w:val="006C5B23"/>
    <w:rsid w:val="006E6D59"/>
    <w:rsid w:val="00731990"/>
    <w:rsid w:val="007705AB"/>
    <w:rsid w:val="007A4601"/>
    <w:rsid w:val="007D5B12"/>
    <w:rsid w:val="008013C7"/>
    <w:rsid w:val="00826955"/>
    <w:rsid w:val="00827E8A"/>
    <w:rsid w:val="00842B66"/>
    <w:rsid w:val="00855ECA"/>
    <w:rsid w:val="008561A1"/>
    <w:rsid w:val="008563F2"/>
    <w:rsid w:val="00923730"/>
    <w:rsid w:val="00930519"/>
    <w:rsid w:val="009457DB"/>
    <w:rsid w:val="009503C7"/>
    <w:rsid w:val="00957C10"/>
    <w:rsid w:val="009715D2"/>
    <w:rsid w:val="00981790"/>
    <w:rsid w:val="00993009"/>
    <w:rsid w:val="009F044D"/>
    <w:rsid w:val="00A24BD5"/>
    <w:rsid w:val="00AE277B"/>
    <w:rsid w:val="00AF6A41"/>
    <w:rsid w:val="00B04C0F"/>
    <w:rsid w:val="00B05907"/>
    <w:rsid w:val="00B06B28"/>
    <w:rsid w:val="00B33320"/>
    <w:rsid w:val="00B33611"/>
    <w:rsid w:val="00B50B92"/>
    <w:rsid w:val="00B517B4"/>
    <w:rsid w:val="00B62C33"/>
    <w:rsid w:val="00BA4E62"/>
    <w:rsid w:val="00BB3FE8"/>
    <w:rsid w:val="00BF3AD7"/>
    <w:rsid w:val="00C013EE"/>
    <w:rsid w:val="00C160CC"/>
    <w:rsid w:val="00C75639"/>
    <w:rsid w:val="00C905A7"/>
    <w:rsid w:val="00C927E3"/>
    <w:rsid w:val="00CE307B"/>
    <w:rsid w:val="00D42EE8"/>
    <w:rsid w:val="00D52498"/>
    <w:rsid w:val="00D7637C"/>
    <w:rsid w:val="00D970DA"/>
    <w:rsid w:val="00DB3B9C"/>
    <w:rsid w:val="00DB6A86"/>
    <w:rsid w:val="00E0642B"/>
    <w:rsid w:val="00E26361"/>
    <w:rsid w:val="00E77188"/>
    <w:rsid w:val="00EA512A"/>
    <w:rsid w:val="00EC62A3"/>
    <w:rsid w:val="00EF3DA4"/>
    <w:rsid w:val="00F12015"/>
    <w:rsid w:val="00F5366B"/>
    <w:rsid w:val="00F669E9"/>
    <w:rsid w:val="00F71024"/>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9D6F"/>
  <w15:chartTrackingRefBased/>
  <w15:docId w15:val="{D2B8414F-FFDA-4635-834A-379D4487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6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6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6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6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6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6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6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66B"/>
    <w:rPr>
      <w:rFonts w:eastAsiaTheme="majorEastAsia" w:cstheme="majorBidi"/>
      <w:color w:val="272727" w:themeColor="text1" w:themeTint="D8"/>
    </w:rPr>
  </w:style>
  <w:style w:type="paragraph" w:styleId="Title">
    <w:name w:val="Title"/>
    <w:basedOn w:val="Normal"/>
    <w:next w:val="Normal"/>
    <w:link w:val="TitleChar"/>
    <w:uiPriority w:val="10"/>
    <w:qFormat/>
    <w:rsid w:val="00F53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6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66B"/>
    <w:pPr>
      <w:spacing w:before="160"/>
      <w:jc w:val="center"/>
    </w:pPr>
    <w:rPr>
      <w:i/>
      <w:iCs/>
      <w:color w:val="404040" w:themeColor="text1" w:themeTint="BF"/>
    </w:rPr>
  </w:style>
  <w:style w:type="character" w:customStyle="1" w:styleId="QuoteChar">
    <w:name w:val="Quote Char"/>
    <w:basedOn w:val="DefaultParagraphFont"/>
    <w:link w:val="Quote"/>
    <w:uiPriority w:val="29"/>
    <w:rsid w:val="00F5366B"/>
    <w:rPr>
      <w:i/>
      <w:iCs/>
      <w:color w:val="404040" w:themeColor="text1" w:themeTint="BF"/>
    </w:rPr>
  </w:style>
  <w:style w:type="paragraph" w:styleId="ListParagraph">
    <w:name w:val="List Paragraph"/>
    <w:basedOn w:val="Normal"/>
    <w:uiPriority w:val="34"/>
    <w:qFormat/>
    <w:rsid w:val="00F5366B"/>
    <w:pPr>
      <w:ind w:left="720"/>
      <w:contextualSpacing/>
    </w:pPr>
  </w:style>
  <w:style w:type="character" w:styleId="IntenseEmphasis">
    <w:name w:val="Intense Emphasis"/>
    <w:basedOn w:val="DefaultParagraphFont"/>
    <w:uiPriority w:val="21"/>
    <w:qFormat/>
    <w:rsid w:val="00F5366B"/>
    <w:rPr>
      <w:i/>
      <w:iCs/>
      <w:color w:val="0F4761" w:themeColor="accent1" w:themeShade="BF"/>
    </w:rPr>
  </w:style>
  <w:style w:type="paragraph" w:styleId="IntenseQuote">
    <w:name w:val="Intense Quote"/>
    <w:basedOn w:val="Normal"/>
    <w:next w:val="Normal"/>
    <w:link w:val="IntenseQuoteChar"/>
    <w:uiPriority w:val="30"/>
    <w:qFormat/>
    <w:rsid w:val="00F53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66B"/>
    <w:rPr>
      <w:i/>
      <w:iCs/>
      <w:color w:val="0F4761" w:themeColor="accent1" w:themeShade="BF"/>
    </w:rPr>
  </w:style>
  <w:style w:type="character" w:styleId="IntenseReference">
    <w:name w:val="Intense Reference"/>
    <w:basedOn w:val="DefaultParagraphFont"/>
    <w:uiPriority w:val="32"/>
    <w:qFormat/>
    <w:rsid w:val="00F5366B"/>
    <w:rPr>
      <w:b/>
      <w:bCs/>
      <w:smallCaps/>
      <w:color w:val="0F4761" w:themeColor="accent1" w:themeShade="BF"/>
      <w:spacing w:val="5"/>
    </w:rPr>
  </w:style>
  <w:style w:type="paragraph" w:styleId="BodyText">
    <w:name w:val="Body Text"/>
    <w:basedOn w:val="Normal"/>
    <w:link w:val="BodyTextChar"/>
    <w:uiPriority w:val="1"/>
    <w:unhideWhenUsed/>
    <w:qFormat/>
    <w:rsid w:val="007A4601"/>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7A4601"/>
    <w:rPr>
      <w:rFonts w:ascii="Times New Roman" w:eastAsia="Times New Roman" w:hAnsi="Times New Roman" w:cs="Times New Roman"/>
      <w:kern w:val="0"/>
      <w:lang w:val="en-US"/>
      <w14:ligatures w14:val="none"/>
    </w:rPr>
  </w:style>
  <w:style w:type="table" w:customStyle="1" w:styleId="TableGrid">
    <w:name w:val="TableGrid"/>
    <w:rsid w:val="00C75639"/>
    <w:pPr>
      <w:spacing w:after="0" w:line="240" w:lineRule="auto"/>
    </w:pPr>
    <w:rPr>
      <w:rFonts w:eastAsia="Times New Roman"/>
      <w:kern w:val="0"/>
      <w:sz w:val="22"/>
      <w:szCs w:val="22"/>
      <w:lang w:eastAsia="en-NG"/>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234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4296"/>
  </w:style>
  <w:style w:type="paragraph" w:styleId="Footer">
    <w:name w:val="footer"/>
    <w:basedOn w:val="Normal"/>
    <w:link w:val="FooterChar"/>
    <w:uiPriority w:val="99"/>
    <w:unhideWhenUsed/>
    <w:rsid w:val="00234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4296"/>
  </w:style>
  <w:style w:type="character" w:styleId="Hyperlink">
    <w:name w:val="Hyperlink"/>
    <w:basedOn w:val="DefaultParagraphFont"/>
    <w:uiPriority w:val="99"/>
    <w:unhideWhenUsed/>
    <w:rsid w:val="008013C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yongimoh@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ricacheck.org/sites/default/files/Nigerian-Standard-for-Drinking-Water-"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824</TotalTime>
  <Pages>13</Pages>
  <Words>2970</Words>
  <Characters>16932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42</cp:revision>
  <dcterms:created xsi:type="dcterms:W3CDTF">2026-09-22T01:06:00Z</dcterms:created>
  <dcterms:modified xsi:type="dcterms:W3CDTF">2026-09-30T07:15:00Z</dcterms:modified>
</cp:coreProperties>
</file>